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9"/>
        <w:gridCol w:w="3118"/>
        <w:gridCol w:w="1843"/>
        <w:gridCol w:w="2977"/>
      </w:tblGrid>
      <w:tr w:rsidR="00BE0224" w:rsidRPr="00017E02" w14:paraId="0C7C2692" w14:textId="77777777" w:rsidTr="00B3784B">
        <w:trPr>
          <w:trHeight w:val="432"/>
        </w:trPr>
        <w:tc>
          <w:tcPr>
            <w:tcW w:w="9927" w:type="dxa"/>
            <w:gridSpan w:val="4"/>
            <w:tcBorders>
              <w:bottom w:val="single" w:sz="4" w:space="0" w:color="auto"/>
            </w:tcBorders>
            <w:shd w:val="clear" w:color="auto" w:fill="3B3838" w:themeFill="background2" w:themeFillShade="40"/>
          </w:tcPr>
          <w:p w14:paraId="718167E8" w14:textId="79432FCC" w:rsidR="00BE0224" w:rsidRPr="00017E02" w:rsidRDefault="00B11F78">
            <w:pPr>
              <w:pStyle w:val="Heading1"/>
              <w:rPr>
                <w:rFonts w:asciiTheme="minorHAnsi" w:hAnsiTheme="minorHAnsi" w:cstheme="minorHAnsi"/>
              </w:rPr>
            </w:pPr>
            <w:bookmarkStart w:id="0" w:name="_Hlk48122381"/>
            <w:r w:rsidRPr="00017E02">
              <w:rPr>
                <w:rFonts w:asciiTheme="minorHAnsi" w:hAnsiTheme="minorHAnsi" w:cstheme="minorHAnsi"/>
                <w:lang w:val="en-US"/>
              </w:rPr>
              <w:br w:type="page"/>
            </w:r>
            <w:bookmarkStart w:id="1" w:name="_Toc41956849"/>
            <w:r w:rsidRPr="00017E02">
              <w:rPr>
                <w:rFonts w:asciiTheme="minorHAnsi" w:hAnsiTheme="minorHAnsi" w:cstheme="minorHAnsi"/>
                <w:lang w:val="en-US"/>
              </w:rPr>
              <w:t xml:space="preserve">Standard </w:t>
            </w:r>
            <w:r w:rsidRPr="00017E02">
              <w:rPr>
                <w:rFonts w:asciiTheme="minorHAnsi" w:hAnsiTheme="minorHAnsi" w:cstheme="minorHAnsi"/>
                <w:lang w:val="en"/>
              </w:rPr>
              <w:t>Operating</w:t>
            </w:r>
            <w:r w:rsidRPr="00017E02">
              <w:rPr>
                <w:rFonts w:asciiTheme="minorHAnsi" w:hAnsiTheme="minorHAnsi" w:cstheme="minorHAnsi"/>
                <w:lang w:val="en-US"/>
              </w:rPr>
              <w:t xml:space="preserve"> Procedure </w:t>
            </w:r>
            <w:r w:rsidR="00110DE6">
              <w:rPr>
                <w:rFonts w:asciiTheme="minorHAnsi" w:hAnsiTheme="minorHAnsi" w:cstheme="minorHAnsi"/>
                <w:lang w:val="en-US"/>
              </w:rPr>
              <w:t>2</w:t>
            </w:r>
            <w:r w:rsidRPr="00017E02">
              <w:rPr>
                <w:rFonts w:asciiTheme="minorHAnsi" w:hAnsiTheme="minorHAnsi" w:cstheme="minorHAnsi"/>
                <w:lang w:val="en-US"/>
              </w:rPr>
              <w:t xml:space="preserve"> (Sop</w:t>
            </w:r>
            <w:r w:rsidR="00110DE6">
              <w:rPr>
                <w:rFonts w:asciiTheme="minorHAnsi" w:hAnsiTheme="minorHAnsi" w:cstheme="minorHAnsi"/>
                <w:lang w:val="en-US"/>
              </w:rPr>
              <w:t>2</w:t>
            </w:r>
            <w:r w:rsidRPr="00017E02">
              <w:rPr>
                <w:rFonts w:asciiTheme="minorHAnsi" w:hAnsiTheme="minorHAnsi" w:cstheme="minorHAnsi"/>
                <w:lang w:val="en-US"/>
              </w:rPr>
              <w:t xml:space="preserve">): </w:t>
            </w:r>
            <w:r w:rsidR="00110DE6">
              <w:rPr>
                <w:rFonts w:asciiTheme="minorHAnsi" w:hAnsiTheme="minorHAnsi" w:cstheme="minorHAnsi"/>
                <w:lang w:val="en-US"/>
              </w:rPr>
              <w:t>Response</w:t>
            </w:r>
            <w:r w:rsidRPr="00017E02">
              <w:rPr>
                <w:rFonts w:asciiTheme="minorHAnsi" w:hAnsiTheme="minorHAnsi" w:cstheme="minorHAnsi"/>
                <w:lang w:val="en-US"/>
              </w:rPr>
              <w:t xml:space="preserve"> Design</w:t>
            </w:r>
            <w:bookmarkEnd w:id="1"/>
          </w:p>
        </w:tc>
      </w:tr>
      <w:tr w:rsidR="00821895" w:rsidRPr="00017E02" w14:paraId="2C82BA71" w14:textId="77777777" w:rsidTr="00E334B2">
        <w:trPr>
          <w:trHeight w:val="432"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E0E0E0"/>
          </w:tcPr>
          <w:p w14:paraId="201D04BC" w14:textId="33AB57EC" w:rsidR="00821895" w:rsidRPr="00017E02" w:rsidRDefault="00821895">
            <w:pPr>
              <w:pStyle w:val="Normal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Version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0062DEFA" w14:textId="62DC7C2E" w:rsidR="00821895" w:rsidRPr="009956E5" w:rsidRDefault="00821895" w:rsidP="006A2386">
            <w:pPr>
              <w:numPr>
                <w:ilvl w:val="255"/>
                <w:numId w:val="0"/>
              </w:numPr>
              <w:tabs>
                <w:tab w:val="left" w:pos="400"/>
              </w:tabs>
              <w:spacing w:line="240" w:lineRule="auto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Insert version number of the SOP. Use </w:t>
            </w:r>
            <w:r w:rsidR="006733BC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version log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at the end of the SOP for version control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C10BCAA" w14:textId="75EE7F20" w:rsidR="00821895" w:rsidRPr="009956E5" w:rsidRDefault="00821895" w:rsidP="006A2386">
            <w:pPr>
              <w:numPr>
                <w:ilvl w:val="255"/>
                <w:numId w:val="0"/>
              </w:numPr>
              <w:tabs>
                <w:tab w:val="left" w:pos="400"/>
              </w:tabs>
              <w:spacing w:line="240" w:lineRule="auto"/>
              <w:rPr>
                <w:rFonts w:ascii="Calibri" w:hAnsi="Calibri" w:cs="Calibri"/>
              </w:rPr>
            </w:pPr>
            <w:r w:rsidRPr="00821895">
              <w:rPr>
                <w:rFonts w:asciiTheme="minorHAnsi" w:hAnsiTheme="minorHAnsi" w:cstheme="minorHAnsi"/>
                <w:b/>
              </w:rPr>
              <w:t>Date of Issue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44B6C34" w14:textId="228655B8" w:rsidR="00821895" w:rsidRPr="009956E5" w:rsidRDefault="00821895" w:rsidP="006A2386">
            <w:pPr>
              <w:numPr>
                <w:ilvl w:val="255"/>
                <w:numId w:val="0"/>
              </w:numPr>
              <w:tabs>
                <w:tab w:val="left" w:pos="400"/>
              </w:tabs>
              <w:spacing w:line="240" w:lineRule="auto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Insert date on which this version of the SOP was issued</w:t>
            </w:r>
          </w:p>
        </w:tc>
      </w:tr>
      <w:tr w:rsidR="00BE0224" w:rsidRPr="00017E02" w14:paraId="39F1E0F0" w14:textId="77777777" w:rsidTr="00E334B2">
        <w:trPr>
          <w:trHeight w:val="432"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E0E0E0"/>
          </w:tcPr>
          <w:p w14:paraId="046DC0E6" w14:textId="77777777" w:rsidR="00BE0224" w:rsidRPr="00017E02" w:rsidRDefault="00B11F78">
            <w:pPr>
              <w:pStyle w:val="NormalBold"/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</w:rPr>
              <w:t>Purpose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8DDA07" w14:textId="7F82B75E" w:rsidR="00123564" w:rsidRPr="00110DE6" w:rsidRDefault="00110DE6" w:rsidP="00110DE6">
            <w:pPr>
              <w:tabs>
                <w:tab w:val="left" w:pos="420"/>
              </w:tabs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110DE6">
              <w:rPr>
                <w:rFonts w:asciiTheme="minorHAnsi" w:hAnsiTheme="minorHAnsi" w:cstheme="minorHAnsi"/>
              </w:rPr>
              <w:t>Th</w:t>
            </w:r>
            <w:r>
              <w:rPr>
                <w:rFonts w:asciiTheme="minorHAnsi" w:hAnsiTheme="minorHAnsi" w:cstheme="minorHAnsi"/>
              </w:rPr>
              <w:t>is</w:t>
            </w:r>
            <w:r w:rsidRPr="00110DE6">
              <w:rPr>
                <w:rFonts w:asciiTheme="minorHAnsi" w:hAnsiTheme="minorHAnsi" w:cstheme="minorHAnsi"/>
              </w:rPr>
              <w:t xml:space="preserve"> SOP explains how to assign </w:t>
            </w:r>
            <w:r w:rsidR="00190DE2">
              <w:rPr>
                <w:rFonts w:asciiTheme="minorHAnsi" w:hAnsiTheme="minorHAnsi" w:cstheme="minorHAnsi"/>
              </w:rPr>
              <w:t>labels (e.g., a</w:t>
            </w:r>
            <w:r w:rsidRPr="00110DE6">
              <w:rPr>
                <w:rFonts w:asciiTheme="minorHAnsi" w:hAnsiTheme="minorHAnsi" w:cstheme="minorHAnsi"/>
              </w:rPr>
              <w:t xml:space="preserve"> land cover / land use class</w:t>
            </w:r>
            <w:r w:rsidR="00190DE2">
              <w:rPr>
                <w:rFonts w:asciiTheme="minorHAnsi" w:hAnsiTheme="minorHAnsi" w:cstheme="minorHAnsi"/>
              </w:rPr>
              <w:t>)</w:t>
            </w:r>
            <w:r w:rsidRPr="00110DE6">
              <w:rPr>
                <w:rFonts w:asciiTheme="minorHAnsi" w:hAnsiTheme="minorHAnsi" w:cstheme="minorHAnsi"/>
              </w:rPr>
              <w:t xml:space="preserve"> to a </w:t>
            </w:r>
            <w:r w:rsidR="00F27250">
              <w:rPr>
                <w:rFonts w:asciiTheme="minorHAnsi" w:hAnsiTheme="minorHAnsi" w:cstheme="minorHAnsi"/>
              </w:rPr>
              <w:t>sampl</w:t>
            </w:r>
            <w:r w:rsidR="00190DE2">
              <w:rPr>
                <w:rFonts w:asciiTheme="minorHAnsi" w:hAnsiTheme="minorHAnsi" w:cstheme="minorHAnsi"/>
              </w:rPr>
              <w:t>e</w:t>
            </w:r>
            <w:r w:rsidR="00F27250">
              <w:rPr>
                <w:rFonts w:asciiTheme="minorHAnsi" w:hAnsiTheme="minorHAnsi" w:cstheme="minorHAnsi"/>
              </w:rPr>
              <w:t xml:space="preserve"> unit</w:t>
            </w:r>
            <w:r w:rsidRPr="00110DE6">
              <w:rPr>
                <w:rFonts w:asciiTheme="minorHAnsi" w:hAnsiTheme="minorHAnsi" w:cstheme="minorHAnsi"/>
              </w:rPr>
              <w:t xml:space="preserve">. The response design </w:t>
            </w:r>
            <w:r w:rsidR="008B1720">
              <w:rPr>
                <w:rFonts w:asciiTheme="minorHAnsi" w:hAnsiTheme="minorHAnsi" w:cstheme="minorHAnsi"/>
              </w:rPr>
              <w:t>allows for</w:t>
            </w:r>
            <w:r w:rsidRPr="00110DE6">
              <w:rPr>
                <w:rFonts w:asciiTheme="minorHAnsi" w:hAnsiTheme="minorHAnsi" w:cstheme="minorHAnsi"/>
              </w:rPr>
              <w:t xml:space="preserve"> </w:t>
            </w:r>
            <w:r w:rsidR="008B1720" w:rsidRPr="008B1720">
              <w:rPr>
                <w:rFonts w:asciiTheme="minorHAnsi" w:hAnsiTheme="minorHAnsi" w:cstheme="minorHAnsi"/>
              </w:rPr>
              <w:t xml:space="preserve">the best available classification of change for each spatial unit sampled </w:t>
            </w:r>
            <w:r w:rsidRPr="00110DE6">
              <w:rPr>
                <w:rFonts w:asciiTheme="minorHAnsi" w:hAnsiTheme="minorHAnsi" w:cstheme="minorHAnsi"/>
              </w:rPr>
              <w:t>and contain</w:t>
            </w:r>
            <w:r w:rsidR="000F543C">
              <w:rPr>
                <w:rFonts w:asciiTheme="minorHAnsi" w:hAnsiTheme="minorHAnsi" w:cstheme="minorHAnsi"/>
              </w:rPr>
              <w:t>s</w:t>
            </w:r>
            <w:r w:rsidRPr="00110DE6">
              <w:rPr>
                <w:rFonts w:asciiTheme="minorHAnsi" w:hAnsiTheme="minorHAnsi" w:cstheme="minorHAnsi"/>
              </w:rPr>
              <w:t xml:space="preserve"> all information necessary to reproduce the </w:t>
            </w:r>
            <w:r w:rsidR="000F543C">
              <w:rPr>
                <w:rFonts w:asciiTheme="minorHAnsi" w:hAnsiTheme="minorHAnsi" w:cstheme="minorHAnsi"/>
              </w:rPr>
              <w:t>process of attribution of a label to the sample unit</w:t>
            </w:r>
            <w:r w:rsidRPr="00110DE6">
              <w:rPr>
                <w:rFonts w:asciiTheme="minorHAnsi" w:hAnsiTheme="minorHAnsi" w:cstheme="minorHAnsi"/>
              </w:rPr>
              <w:t>. The response design lays out an objective procedure that interpreters can follow and that reduces interpreter bias</w:t>
            </w:r>
          </w:p>
        </w:tc>
      </w:tr>
      <w:tr w:rsidR="00821895" w:rsidRPr="00017E02" w14:paraId="037975C7" w14:textId="77777777" w:rsidTr="00E334B2">
        <w:trPr>
          <w:trHeight w:val="432"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E0E0E0"/>
          </w:tcPr>
          <w:p w14:paraId="18C8A116" w14:textId="28725564" w:rsidR="00821895" w:rsidRPr="00017E02" w:rsidRDefault="00821895">
            <w:pPr>
              <w:pStyle w:val="Normal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Responsibilities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14:paraId="03DBDF11" w14:textId="77777777" w:rsidR="00821895" w:rsidRDefault="00821895" w:rsidP="003878D6">
            <w:pPr>
              <w:tabs>
                <w:tab w:val="left" w:pos="0"/>
                <w:tab w:val="left" w:pos="400"/>
              </w:tabs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C</w:t>
            </w:r>
            <w:r w:rsidRPr="00821895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larify the roles and responsibilities as the instruction will refer to these. For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example </w:t>
            </w:r>
          </w:p>
          <w:p w14:paraId="63D87E7D" w14:textId="21CCD071" w:rsidR="00821895" w:rsidRDefault="00821895" w:rsidP="003878D6">
            <w:pPr>
              <w:tabs>
                <w:tab w:val="left" w:pos="0"/>
                <w:tab w:val="left" w:pos="400"/>
              </w:tabs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‘Coordinator”</w:t>
            </w:r>
            <w:r w:rsidRPr="00821895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: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</w:t>
            </w:r>
            <w:r w:rsidRPr="00821895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the c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oordinator</w:t>
            </w:r>
            <w:r w:rsidRPr="00821895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will be responsible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for</w:t>
            </w:r>
            <w:r w:rsidRPr="00821895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discussing with the expert statistician the right sampling design,….”</w:t>
            </w:r>
          </w:p>
        </w:tc>
      </w:tr>
      <w:tr w:rsidR="00BE0224" w:rsidRPr="00017E02" w14:paraId="033060ED" w14:textId="77777777" w:rsidTr="00E334B2">
        <w:trPr>
          <w:trHeight w:val="432"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E0E0E0"/>
          </w:tcPr>
          <w:p w14:paraId="0F4F18FB" w14:textId="77777777" w:rsidR="00BE0224" w:rsidRPr="00017E02" w:rsidRDefault="00B11F78">
            <w:pPr>
              <w:pStyle w:val="NormalBold"/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</w:rPr>
              <w:t>Prerequisites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14:paraId="44DA3BAE" w14:textId="13220E45" w:rsidR="00BE0224" w:rsidRPr="00017E02" w:rsidRDefault="00BE0224" w:rsidP="003878D6">
            <w:pPr>
              <w:tabs>
                <w:tab w:val="left" w:pos="0"/>
                <w:tab w:val="left" w:pos="400"/>
              </w:tabs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64337" w:rsidRPr="00017E02" w14:paraId="76406A99" w14:textId="77777777" w:rsidTr="00E334B2">
        <w:trPr>
          <w:trHeight w:val="432"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E0E0E0"/>
          </w:tcPr>
          <w:p w14:paraId="3DC9071E" w14:textId="26A70F05" w:rsidR="00364337" w:rsidRPr="00017E02" w:rsidRDefault="00821895" w:rsidP="00821895">
            <w:pPr>
              <w:pStyle w:val="Normal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Related documents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14:paraId="65688843" w14:textId="7DB110CD" w:rsidR="00364337" w:rsidRPr="00017E02" w:rsidRDefault="00821895" w:rsidP="00190DE2">
            <w:pPr>
              <w:tabs>
                <w:tab w:val="left" w:pos="0"/>
                <w:tab w:val="left" w:pos="420"/>
              </w:tabs>
              <w:rPr>
                <w:rStyle w:val="CommentReference"/>
                <w:rFonts w:asciiTheme="minorHAnsi" w:hAnsiTheme="minorHAnsi" w:cstheme="minorHAnsi"/>
                <w:b/>
                <w:sz w:val="20"/>
                <w:szCs w:val="20"/>
              </w:rPr>
            </w:pPr>
            <w:r w:rsidRPr="00190DE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Insert references to related documents, including other SOPs, standard forms and other materials that are part of your monitoring system</w:t>
            </w:r>
          </w:p>
        </w:tc>
      </w:tr>
      <w:bookmarkEnd w:id="0"/>
    </w:tbl>
    <w:p w14:paraId="69446A45" w14:textId="1C8A375C" w:rsidR="00B032B1" w:rsidRDefault="00B032B1" w:rsidP="00B838E2">
      <w:pPr>
        <w:tabs>
          <w:tab w:val="clear" w:pos="2842"/>
        </w:tabs>
        <w:spacing w:before="0" w:after="160"/>
        <w:jc w:val="left"/>
        <w:rPr>
          <w:rFonts w:asciiTheme="minorHAnsi" w:hAnsiTheme="minorHAnsi" w:cstheme="minorHAnsi"/>
          <w:lang w:val="en-GB"/>
        </w:rPr>
      </w:pPr>
    </w:p>
    <w:tbl>
      <w:tblPr>
        <w:tblW w:w="986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9"/>
        <w:gridCol w:w="7875"/>
      </w:tblGrid>
      <w:tr w:rsidR="00110DE6" w:rsidRPr="00017E02" w14:paraId="5AE59D31" w14:textId="77777777" w:rsidTr="008D5261">
        <w:trPr>
          <w:trHeight w:val="432"/>
        </w:trPr>
        <w:tc>
          <w:tcPr>
            <w:tcW w:w="9864" w:type="dxa"/>
            <w:gridSpan w:val="2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0FA3C3C" w14:textId="315CBEE6" w:rsidR="00110DE6" w:rsidRPr="00017E02" w:rsidRDefault="00110DE6" w:rsidP="008D5261">
            <w:pPr>
              <w:pStyle w:val="Heading2"/>
              <w:rPr>
                <w:rFonts w:asciiTheme="minorHAnsi" w:hAnsiTheme="minorHAnsi" w:cstheme="minorHAnsi"/>
              </w:rPr>
            </w:pPr>
            <w:bookmarkStart w:id="2" w:name="_Toc41956861"/>
            <w:r w:rsidRPr="00017E02">
              <w:rPr>
                <w:rFonts w:asciiTheme="minorHAnsi" w:hAnsiTheme="minorHAnsi" w:cstheme="minorHAnsi"/>
              </w:rPr>
              <w:t>Procedure</w:t>
            </w:r>
            <w:bookmarkEnd w:id="2"/>
          </w:p>
        </w:tc>
      </w:tr>
      <w:tr w:rsidR="00110DE6" w:rsidRPr="00017E02" w14:paraId="0E80E97A" w14:textId="77777777" w:rsidTr="008D5261">
        <w:trPr>
          <w:trHeight w:val="432"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E0E0E0"/>
          </w:tcPr>
          <w:p w14:paraId="35CC4102" w14:textId="77777777" w:rsidR="00110DE6" w:rsidRPr="00017E02" w:rsidRDefault="00110DE6" w:rsidP="008D5261">
            <w:pPr>
              <w:pStyle w:val="NormalBold"/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</w:rPr>
              <w:t xml:space="preserve">Step 1: Specifying the classification scheme </w:t>
            </w:r>
          </w:p>
        </w:tc>
        <w:tc>
          <w:tcPr>
            <w:tcW w:w="7875" w:type="dxa"/>
            <w:tcBorders>
              <w:bottom w:val="single" w:sz="4" w:space="0" w:color="auto"/>
            </w:tcBorders>
            <w:vAlign w:val="center"/>
          </w:tcPr>
          <w:p w14:paraId="6C36D458" w14:textId="33D54710" w:rsidR="00110DE6" w:rsidRPr="00017E02" w:rsidRDefault="00110DE6" w:rsidP="008D5261">
            <w:pPr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  <w:b/>
              </w:rPr>
              <w:t xml:space="preserve">Sub-step 1a. </w:t>
            </w:r>
            <w:r w:rsidRPr="00017E02">
              <w:rPr>
                <w:rFonts w:asciiTheme="minorHAnsi" w:hAnsiTheme="minorHAnsi" w:cstheme="minorHAnsi"/>
              </w:rPr>
              <w:t xml:space="preserve">The </w:t>
            </w:r>
            <w:r w:rsidR="00190DE2">
              <w:rPr>
                <w:rFonts w:asciiTheme="minorHAnsi" w:hAnsiTheme="minorHAnsi" w:cstheme="minorHAnsi"/>
              </w:rPr>
              <w:t>C</w:t>
            </w:r>
            <w:r w:rsidRPr="00017E02">
              <w:rPr>
                <w:rFonts w:asciiTheme="minorHAnsi" w:hAnsiTheme="minorHAnsi" w:cstheme="minorHAnsi"/>
              </w:rPr>
              <w:t xml:space="preserve">oordinator </w:t>
            </w:r>
            <w:r w:rsidR="00A57741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in coordination with </w:t>
            </w:r>
            <w:r w:rsidR="00A57741" w:rsidRPr="00190DE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if applicable</w:t>
            </w:r>
            <w:r w:rsidR="00A57741" w:rsidRPr="00765265">
              <w:rPr>
                <w:i/>
                <w:color w:val="BFBFBF" w:themeColor="background1" w:themeShade="BF"/>
                <w:lang w:val="en-US"/>
              </w:rPr>
              <w:t xml:space="preserve"> i</w:t>
            </w:r>
            <w:r w:rsidR="00A57741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nsert other relevant staff involved </w:t>
            </w:r>
            <w:r w:rsidRPr="00017E02">
              <w:rPr>
                <w:rFonts w:asciiTheme="minorHAnsi" w:hAnsiTheme="minorHAnsi" w:cstheme="minorHAnsi"/>
              </w:rPr>
              <w:t xml:space="preserve">defines a classification scheme with detailed definitions and reviews it together with the interpreters. The classification scheme is consistent with the national land cover / land use definitions. In cases where the classification scheme definition is different from the national definition, a justification is provided. </w:t>
            </w:r>
          </w:p>
          <w:p w14:paraId="71956CC4" w14:textId="66E6E34F" w:rsidR="00110DE6" w:rsidRDefault="00110DE6" w:rsidP="008D5261">
            <w:pPr>
              <w:jc w:val="left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 w:rsidRPr="008D5261">
              <w:rPr>
                <w:rFonts w:asciiTheme="minorHAnsi" w:hAnsiTheme="minorHAnsi" w:cstheme="minorHAnsi"/>
              </w:rPr>
              <w:t xml:space="preserve">The </w:t>
            </w:r>
            <w:r w:rsidR="00190DE2">
              <w:rPr>
                <w:rFonts w:asciiTheme="minorHAnsi" w:hAnsiTheme="minorHAnsi" w:cstheme="minorHAnsi"/>
              </w:rPr>
              <w:t>C</w:t>
            </w:r>
            <w:r w:rsidRPr="008D5261">
              <w:rPr>
                <w:rFonts w:asciiTheme="minorHAnsi" w:hAnsiTheme="minorHAnsi" w:cstheme="minorHAnsi"/>
              </w:rPr>
              <w:t>oordinator documents the classification scheme in a tree-diagram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10DE6">
              <w:rPr>
                <w:rFonts w:asciiTheme="minorHAnsi" w:hAnsiTheme="minorHAnsi" w:cstheme="minorHAnsi"/>
              </w:rPr>
              <w:t xml:space="preserve">using form </w:t>
            </w:r>
            <w:r w:rsidRPr="00110DE6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indicate the possible standard form(s) to be used. Template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2</w:t>
            </w:r>
            <w:r w:rsidRPr="00110DE6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 can be used as a basis to create a standard form</w:t>
            </w:r>
            <w:r w:rsidRPr="00110DE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The form shall be stored </w:t>
            </w:r>
            <w:r w:rsidRPr="00DD11B2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indicate the appropriate place for storing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form </w:t>
            </w:r>
            <w:r w:rsidRPr="00DD11B2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in accordance with your requirements.</w:t>
            </w:r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</w:t>
            </w:r>
          </w:p>
          <w:p w14:paraId="3395A252" w14:textId="3B9A04FC" w:rsidR="00110DE6" w:rsidRPr="00017E02" w:rsidRDefault="00110DE6" w:rsidP="00E334B2">
            <w:pPr>
              <w:jc w:val="left"/>
              <w:rPr>
                <w:rFonts w:asciiTheme="minorHAnsi" w:hAnsiTheme="minorHAnsi" w:cstheme="minorHAnsi"/>
                <w:color w:val="BFBFBF" w:themeColor="background1" w:themeShade="BF"/>
                <w:szCs w:val="20"/>
                <w:lang w:val="en-US"/>
              </w:rPr>
            </w:pPr>
            <w:r w:rsidRPr="00017E02">
              <w:rPr>
                <w:rFonts w:asciiTheme="minorHAnsi" w:hAnsiTheme="minorHAnsi" w:cstheme="minorHAnsi"/>
                <w:b/>
              </w:rPr>
              <w:t>Sub-step 1b.</w:t>
            </w:r>
            <w:r w:rsidRPr="00017E02">
              <w:rPr>
                <w:rFonts w:asciiTheme="minorHAnsi" w:hAnsiTheme="minorHAnsi" w:cstheme="minorHAnsi"/>
              </w:rPr>
              <w:t xml:space="preserve"> The </w:t>
            </w:r>
            <w:r w:rsidR="00190DE2">
              <w:rPr>
                <w:rFonts w:asciiTheme="minorHAnsi" w:hAnsiTheme="minorHAnsi" w:cstheme="minorHAnsi"/>
              </w:rPr>
              <w:t>C</w:t>
            </w:r>
            <w:r w:rsidRPr="00017E02">
              <w:rPr>
                <w:rFonts w:asciiTheme="minorHAnsi" w:hAnsiTheme="minorHAnsi" w:cstheme="minorHAnsi"/>
              </w:rPr>
              <w:t xml:space="preserve">oordinator </w:t>
            </w:r>
            <w:r>
              <w:rPr>
                <w:rFonts w:asciiTheme="minorHAnsi" w:hAnsiTheme="minorHAnsi" w:cstheme="minorHAnsi"/>
              </w:rPr>
              <w:t>documents</w:t>
            </w:r>
            <w:r w:rsidRPr="00017E02">
              <w:rPr>
                <w:rFonts w:asciiTheme="minorHAnsi" w:hAnsiTheme="minorHAnsi" w:cstheme="minorHAnsi"/>
              </w:rPr>
              <w:t xml:space="preserve"> the detailed definitions for each class</w:t>
            </w:r>
            <w:r>
              <w:rPr>
                <w:rFonts w:asciiTheme="minorHAnsi" w:hAnsiTheme="minorHAnsi" w:cstheme="minorHAnsi"/>
              </w:rPr>
              <w:t xml:space="preserve"> using</w:t>
            </w:r>
            <w:r w:rsidRPr="00F400F4">
              <w:rPr>
                <w:rFonts w:asciiTheme="minorHAnsi" w:hAnsiTheme="minorHAnsi" w:cstheme="minorHAnsi"/>
              </w:rPr>
              <w:t xml:space="preserve"> </w:t>
            </w:r>
            <w:r w:rsidR="005B771D" w:rsidRPr="00110DE6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indicate the possible standard form(s) to be used. Template </w:t>
            </w:r>
            <w:r w:rsidR="005B771D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2</w:t>
            </w:r>
            <w:r w:rsidR="005B771D" w:rsidRPr="00110DE6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 can be used as a basis to create a standard form</w:t>
            </w:r>
            <w:r w:rsidR="005B771D" w:rsidRPr="00110DE6">
              <w:rPr>
                <w:rFonts w:asciiTheme="minorHAnsi" w:hAnsiTheme="minorHAnsi" w:cstheme="minorHAnsi"/>
              </w:rPr>
              <w:t>.</w:t>
            </w:r>
            <w:r w:rsidR="005B771D">
              <w:rPr>
                <w:rFonts w:asciiTheme="minorHAnsi" w:hAnsiTheme="minorHAnsi" w:cstheme="minorHAnsi"/>
              </w:rPr>
              <w:t xml:space="preserve"> </w:t>
            </w:r>
            <w:r w:rsidR="005B771D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The form shall be stored </w:t>
            </w:r>
            <w:r w:rsidR="005B771D" w:rsidRPr="00DD11B2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indicate the appropriate place for storing the </w:t>
            </w:r>
            <w:r w:rsidR="005B771D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form </w:t>
            </w:r>
            <w:r w:rsidR="005B771D" w:rsidRPr="00DD11B2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in accordance with your requirements.</w:t>
            </w:r>
            <w:r w:rsidR="005B771D" w:rsidRPr="00017E0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</w:t>
            </w:r>
          </w:p>
        </w:tc>
      </w:tr>
      <w:tr w:rsidR="00110DE6" w:rsidRPr="00017E02" w14:paraId="6881685A" w14:textId="77777777" w:rsidTr="008D5261">
        <w:trPr>
          <w:trHeight w:val="432"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E0E0E0"/>
          </w:tcPr>
          <w:p w14:paraId="02899DF4" w14:textId="77777777" w:rsidR="00110DE6" w:rsidRPr="00017E02" w:rsidRDefault="00110DE6" w:rsidP="008D5261">
            <w:pPr>
              <w:pStyle w:val="NormalBold"/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</w:rPr>
              <w:t>Step 2: Specifying the data sources</w:t>
            </w:r>
          </w:p>
        </w:tc>
        <w:tc>
          <w:tcPr>
            <w:tcW w:w="7875" w:type="dxa"/>
            <w:tcBorders>
              <w:bottom w:val="single" w:sz="4" w:space="0" w:color="auto"/>
            </w:tcBorders>
            <w:vAlign w:val="center"/>
          </w:tcPr>
          <w:p w14:paraId="7645A2BF" w14:textId="1ECF41B9" w:rsidR="00110DE6" w:rsidRPr="00017E02" w:rsidRDefault="00190DE2" w:rsidP="006733BC">
            <w:pPr>
              <w:jc w:val="left"/>
              <w:rPr>
                <w:rFonts w:asciiTheme="minorHAnsi" w:hAnsiTheme="minorHAnsi" w:cstheme="minorHAnsi"/>
                <w:lang w:val="en"/>
              </w:rPr>
            </w:pPr>
            <w:r w:rsidRPr="00017E02">
              <w:rPr>
                <w:rFonts w:asciiTheme="minorHAnsi" w:hAnsiTheme="minorHAnsi" w:cstheme="minorHAnsi"/>
                <w:b/>
              </w:rPr>
              <w:t xml:space="preserve">Sub-step </w:t>
            </w:r>
            <w:r>
              <w:rPr>
                <w:rFonts w:asciiTheme="minorHAnsi" w:hAnsiTheme="minorHAnsi" w:cstheme="minorHAnsi"/>
                <w:b/>
              </w:rPr>
              <w:t>2a</w:t>
            </w:r>
            <w:r w:rsidRPr="00017E02">
              <w:rPr>
                <w:rFonts w:asciiTheme="minorHAnsi" w:hAnsiTheme="minorHAnsi" w:cstheme="minorHAnsi"/>
                <w:b/>
              </w:rPr>
              <w:t>.</w:t>
            </w:r>
            <w:r w:rsidRPr="00017E02">
              <w:rPr>
                <w:rFonts w:asciiTheme="minorHAnsi" w:hAnsiTheme="minorHAnsi" w:cstheme="minorHAnsi"/>
              </w:rPr>
              <w:t xml:space="preserve"> </w:t>
            </w:r>
            <w:r w:rsidR="00110DE6" w:rsidRPr="00017E02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C</w:t>
            </w:r>
            <w:r w:rsidR="00110DE6" w:rsidRPr="00017E02">
              <w:rPr>
                <w:rFonts w:asciiTheme="minorHAnsi" w:hAnsiTheme="minorHAnsi" w:cstheme="minorHAnsi"/>
              </w:rPr>
              <w:t xml:space="preserve">oordinator </w:t>
            </w:r>
            <w:r w:rsidR="00A57741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in coordination with </w:t>
            </w:r>
            <w:r w:rsidR="00A57741" w:rsidRPr="00190DE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if applicable i</w:t>
            </w:r>
            <w:r w:rsidR="00A57741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nsert other relevant staff involved </w:t>
            </w:r>
            <w:r w:rsidR="00110DE6" w:rsidRPr="00017E02">
              <w:rPr>
                <w:rFonts w:asciiTheme="minorHAnsi" w:hAnsiTheme="minorHAnsi" w:cstheme="minorHAnsi"/>
              </w:rPr>
              <w:t xml:space="preserve">creates an overview of </w:t>
            </w:r>
            <w:r w:rsidR="00110DE6" w:rsidRPr="00F400F4">
              <w:rPr>
                <w:rFonts w:asciiTheme="minorHAnsi" w:hAnsiTheme="minorHAnsi" w:cstheme="minorHAnsi"/>
              </w:rPr>
              <w:t>all satellite imagery used for the interpretation, including the data periods for each sensor</w:t>
            </w:r>
            <w:r w:rsidR="00110DE6" w:rsidRPr="00017E02">
              <w:rPr>
                <w:rFonts w:asciiTheme="minorHAnsi" w:hAnsiTheme="minorHAnsi" w:cstheme="minorHAnsi"/>
              </w:rPr>
              <w:t xml:space="preserve"> and reviews it together with the interpreters.</w:t>
            </w:r>
            <w:r w:rsidR="006733BC">
              <w:rPr>
                <w:rFonts w:asciiTheme="minorHAnsi" w:hAnsiTheme="minorHAnsi" w:cstheme="minorHAnsi"/>
              </w:rPr>
              <w:t xml:space="preserve"> The overview is recorded </w:t>
            </w:r>
            <w:r w:rsidR="006733BC" w:rsidRPr="00110DE6">
              <w:rPr>
                <w:rFonts w:asciiTheme="minorHAnsi" w:hAnsiTheme="minorHAnsi" w:cstheme="minorHAnsi"/>
              </w:rPr>
              <w:t xml:space="preserve">using form… </w:t>
            </w:r>
            <w:r w:rsidR="006733BC" w:rsidRPr="00110DE6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indicate the possible standard form(s) to be used. Template </w:t>
            </w:r>
            <w:r w:rsidR="006733BC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2</w:t>
            </w:r>
            <w:r w:rsidR="006733BC" w:rsidRPr="00110DE6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 can be used as a basis to create a standard form</w:t>
            </w:r>
            <w:r w:rsidR="006733BC" w:rsidRPr="00110DE6">
              <w:rPr>
                <w:rFonts w:asciiTheme="minorHAnsi" w:hAnsiTheme="minorHAnsi" w:cstheme="minorHAnsi"/>
              </w:rPr>
              <w:t>.</w:t>
            </w:r>
            <w:r w:rsidR="006733BC">
              <w:rPr>
                <w:rFonts w:asciiTheme="minorHAnsi" w:hAnsiTheme="minorHAnsi" w:cstheme="minorHAnsi"/>
              </w:rPr>
              <w:t xml:space="preserve"> </w:t>
            </w:r>
            <w:r w:rsidR="006733BC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The form shall be stored </w:t>
            </w:r>
            <w:r w:rsidR="006733BC" w:rsidRPr="00DD11B2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indicate the appropriate place for storing the </w:t>
            </w:r>
            <w:r w:rsidR="006733BC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form </w:t>
            </w:r>
            <w:r w:rsidR="006733BC" w:rsidRPr="00DD11B2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in accordance with your requirements.</w:t>
            </w:r>
            <w:r w:rsidR="006733BC" w:rsidRPr="00017E0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</w:t>
            </w:r>
          </w:p>
        </w:tc>
      </w:tr>
      <w:tr w:rsidR="00110DE6" w:rsidRPr="00017E02" w14:paraId="669423A2" w14:textId="77777777" w:rsidTr="00190DE2">
        <w:trPr>
          <w:trHeight w:val="1458"/>
        </w:trPr>
        <w:tc>
          <w:tcPr>
            <w:tcW w:w="1989" w:type="dxa"/>
            <w:shd w:val="clear" w:color="auto" w:fill="E0E0E0"/>
          </w:tcPr>
          <w:p w14:paraId="478D4559" w14:textId="62988B2B" w:rsidR="00110DE6" w:rsidRPr="00017E02" w:rsidRDefault="00110DE6" w:rsidP="008D5261">
            <w:pPr>
              <w:pStyle w:val="NormalBold"/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</w:rPr>
              <w:lastRenderedPageBreak/>
              <w:t xml:space="preserve">Step 3: Specifying the </w:t>
            </w:r>
            <w:r w:rsidR="009E5CAA">
              <w:rPr>
                <w:rFonts w:asciiTheme="minorHAnsi" w:hAnsiTheme="minorHAnsi" w:cstheme="minorHAnsi"/>
              </w:rPr>
              <w:t>unit’s spatial support</w:t>
            </w:r>
          </w:p>
        </w:tc>
        <w:tc>
          <w:tcPr>
            <w:tcW w:w="7875" w:type="dxa"/>
            <w:tcBorders>
              <w:bottom w:val="single" w:sz="4" w:space="0" w:color="auto"/>
            </w:tcBorders>
            <w:vAlign w:val="center"/>
          </w:tcPr>
          <w:p w14:paraId="4677375F" w14:textId="2E673A1E" w:rsidR="00110DE6" w:rsidRPr="00017E02" w:rsidRDefault="00190DE2" w:rsidP="00A57741">
            <w:pPr>
              <w:jc w:val="left"/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  <w:b/>
              </w:rPr>
              <w:t xml:space="preserve">Sub-step </w:t>
            </w:r>
            <w:r>
              <w:rPr>
                <w:rFonts w:asciiTheme="minorHAnsi" w:hAnsiTheme="minorHAnsi" w:cstheme="minorHAnsi"/>
                <w:b/>
              </w:rPr>
              <w:t>3a</w:t>
            </w:r>
            <w:r w:rsidRPr="00017E02">
              <w:rPr>
                <w:rFonts w:asciiTheme="minorHAnsi" w:hAnsiTheme="minorHAnsi" w:cstheme="minorHAnsi"/>
                <w:b/>
              </w:rPr>
              <w:t>.</w:t>
            </w:r>
            <w:r w:rsidRPr="00017E02">
              <w:rPr>
                <w:rFonts w:asciiTheme="minorHAnsi" w:hAnsiTheme="minorHAnsi" w:cstheme="minorHAnsi"/>
              </w:rPr>
              <w:t xml:space="preserve"> </w:t>
            </w:r>
            <w:r w:rsidR="00110DE6">
              <w:rPr>
                <w:rFonts w:asciiTheme="minorHAnsi" w:hAnsiTheme="minorHAnsi" w:cstheme="minorHAnsi"/>
              </w:rPr>
              <w:t>Based on the available data sources, t</w:t>
            </w:r>
            <w:r w:rsidR="00110DE6" w:rsidRPr="00017E02">
              <w:rPr>
                <w:rFonts w:asciiTheme="minorHAnsi" w:hAnsiTheme="minorHAnsi" w:cstheme="minorHAnsi"/>
              </w:rPr>
              <w:t xml:space="preserve">he </w:t>
            </w:r>
            <w:r>
              <w:rPr>
                <w:rFonts w:asciiTheme="minorHAnsi" w:hAnsiTheme="minorHAnsi" w:cstheme="minorHAnsi"/>
              </w:rPr>
              <w:t>C</w:t>
            </w:r>
            <w:r w:rsidR="00110DE6" w:rsidRPr="00017E02">
              <w:rPr>
                <w:rFonts w:asciiTheme="minorHAnsi" w:hAnsiTheme="minorHAnsi" w:cstheme="minorHAnsi"/>
              </w:rPr>
              <w:t xml:space="preserve">oordinator </w:t>
            </w:r>
            <w:r w:rsidR="00A57741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in coordination with </w:t>
            </w:r>
            <w:r w:rsidR="00A57741" w:rsidRPr="00A57741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if applicable insert other relevant staff involved</w:t>
            </w:r>
            <w:r w:rsidR="00A57741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</w:t>
            </w:r>
            <w:r w:rsidR="00110DE6" w:rsidRPr="00017E02">
              <w:rPr>
                <w:rFonts w:asciiTheme="minorHAnsi" w:hAnsiTheme="minorHAnsi" w:cstheme="minorHAnsi"/>
              </w:rPr>
              <w:t>defines the assessment unit</w:t>
            </w:r>
            <w:r w:rsidR="00110DE6">
              <w:rPr>
                <w:rFonts w:asciiTheme="minorHAnsi" w:hAnsiTheme="minorHAnsi" w:cstheme="minorHAnsi"/>
              </w:rPr>
              <w:t xml:space="preserve"> and documents it with an illustration using </w:t>
            </w:r>
            <w:r w:rsidR="006733BC">
              <w:rPr>
                <w:rFonts w:asciiTheme="minorHAnsi" w:hAnsiTheme="minorHAnsi" w:cstheme="minorHAnsi"/>
              </w:rPr>
              <w:t>form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733BC" w:rsidRPr="00110DE6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indicate the possible standard form(s) to be used. Template </w:t>
            </w:r>
            <w:r w:rsidR="006733BC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2</w:t>
            </w:r>
            <w:r w:rsidR="006733BC" w:rsidRPr="00110DE6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 can be used as a basis to create a standard form</w:t>
            </w:r>
            <w:r w:rsidR="006733BC" w:rsidRPr="00110DE6">
              <w:rPr>
                <w:rFonts w:asciiTheme="minorHAnsi" w:hAnsiTheme="minorHAnsi" w:cstheme="minorHAnsi"/>
              </w:rPr>
              <w:t>.</w:t>
            </w:r>
            <w:r w:rsidR="006733BC">
              <w:rPr>
                <w:rFonts w:asciiTheme="minorHAnsi" w:hAnsiTheme="minorHAnsi" w:cstheme="minorHAnsi"/>
              </w:rPr>
              <w:t xml:space="preserve"> </w:t>
            </w:r>
            <w:r w:rsidR="006733BC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The form shall be stored </w:t>
            </w:r>
            <w:r w:rsidR="006733BC" w:rsidRPr="00DD11B2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indicate the appropriate place for storing the </w:t>
            </w:r>
            <w:r w:rsidR="006733BC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form </w:t>
            </w:r>
            <w:r w:rsidR="006733BC" w:rsidRPr="00DD11B2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in accordance with your requirements.</w:t>
            </w:r>
          </w:p>
        </w:tc>
      </w:tr>
      <w:tr w:rsidR="00110DE6" w:rsidRPr="00017E02" w14:paraId="37D1F0E2" w14:textId="77777777" w:rsidTr="008D5261">
        <w:trPr>
          <w:trHeight w:val="256"/>
        </w:trPr>
        <w:tc>
          <w:tcPr>
            <w:tcW w:w="1989" w:type="dxa"/>
            <w:shd w:val="clear" w:color="auto" w:fill="E0E0E0"/>
          </w:tcPr>
          <w:p w14:paraId="5C27DBCF" w14:textId="77777777" w:rsidR="00110DE6" w:rsidRPr="00A57741" w:rsidRDefault="00110DE6" w:rsidP="008D5261">
            <w:pPr>
              <w:pStyle w:val="NormalBold"/>
              <w:rPr>
                <w:bCs/>
              </w:rPr>
            </w:pPr>
            <w:r w:rsidRPr="00190DE2">
              <w:rPr>
                <w:rFonts w:asciiTheme="minorHAnsi" w:hAnsiTheme="minorHAnsi" w:cstheme="minorHAnsi"/>
              </w:rPr>
              <w:t>Step 4: Specifying the interpretation key</w:t>
            </w:r>
          </w:p>
        </w:tc>
        <w:tc>
          <w:tcPr>
            <w:tcW w:w="7875" w:type="dxa"/>
            <w:tcBorders>
              <w:bottom w:val="single" w:sz="4" w:space="0" w:color="auto"/>
            </w:tcBorders>
            <w:vAlign w:val="center"/>
          </w:tcPr>
          <w:p w14:paraId="0BBEF537" w14:textId="194CCA00" w:rsidR="00110DE6" w:rsidRPr="00A57741" w:rsidRDefault="001C6983" w:rsidP="001C6983">
            <w:pPr>
              <w:tabs>
                <w:tab w:val="left" w:pos="420"/>
              </w:tabs>
              <w:spacing w:line="240" w:lineRule="auto"/>
            </w:pPr>
            <w:r w:rsidRPr="00017E02">
              <w:rPr>
                <w:rFonts w:asciiTheme="minorHAnsi" w:hAnsiTheme="minorHAnsi" w:cstheme="minorHAnsi"/>
                <w:b/>
              </w:rPr>
              <w:t xml:space="preserve">Sub-step 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017E02">
              <w:rPr>
                <w:rFonts w:asciiTheme="minorHAnsi" w:hAnsiTheme="minorHAnsi" w:cstheme="minorHAnsi"/>
                <w:b/>
              </w:rPr>
              <w:t>a</w:t>
            </w:r>
            <w:r w:rsidR="00190DE2">
              <w:rPr>
                <w:rFonts w:asciiTheme="minorHAnsi" w:hAnsiTheme="minorHAnsi" w:cstheme="minorHAnsi"/>
                <w:b/>
              </w:rPr>
              <w:t>.</w:t>
            </w:r>
            <w:r w:rsidRPr="00A57741">
              <w:t xml:space="preserve"> </w:t>
            </w:r>
            <w:r w:rsidR="00A57741" w:rsidRPr="001C6983">
              <w:rPr>
                <w:rFonts w:asciiTheme="minorHAnsi" w:hAnsiTheme="minorHAnsi" w:cstheme="minorHAnsi"/>
                <w:bCs/>
              </w:rPr>
              <w:t xml:space="preserve">The </w:t>
            </w:r>
            <w:r w:rsidR="00190DE2">
              <w:rPr>
                <w:rFonts w:asciiTheme="minorHAnsi" w:hAnsiTheme="minorHAnsi" w:cstheme="minorHAnsi"/>
                <w:bCs/>
              </w:rPr>
              <w:t>C</w:t>
            </w:r>
            <w:r w:rsidR="00A57741" w:rsidRPr="001C6983">
              <w:rPr>
                <w:rFonts w:asciiTheme="minorHAnsi" w:hAnsiTheme="minorHAnsi" w:cstheme="minorHAnsi"/>
                <w:bCs/>
              </w:rPr>
              <w:t>oordinator in coordination with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A57741" w:rsidRPr="00A57741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if</w:t>
            </w:r>
            <w:r w:rsidR="00A57741" w:rsidRPr="00A57741">
              <w:t xml:space="preserve"> </w:t>
            </w:r>
            <w:r w:rsidR="00A57741" w:rsidRPr="00A57741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applicable insert other relevant staff involved</w:t>
            </w:r>
            <w:r w:rsidR="00A57741" w:rsidRPr="00A57741">
              <w:t xml:space="preserve">  </w:t>
            </w:r>
            <w:r w:rsidR="00A57741" w:rsidRPr="001C6983">
              <w:rPr>
                <w:rFonts w:asciiTheme="minorHAnsi" w:hAnsiTheme="minorHAnsi" w:cstheme="minorHAnsi"/>
              </w:rPr>
              <w:t>develops a visual guide to help the interpretation of each class of the classification scheme</w:t>
            </w:r>
            <w:r w:rsidRPr="001C6983">
              <w:rPr>
                <w:rFonts w:asciiTheme="minorHAnsi" w:hAnsiTheme="minorHAnsi" w:cstheme="minorHAnsi"/>
              </w:rPr>
              <w:t xml:space="preserve"> and to illustrate </w:t>
            </w:r>
            <w:r w:rsidR="00A57741" w:rsidRPr="001C6983">
              <w:rPr>
                <w:rFonts w:asciiTheme="minorHAnsi" w:hAnsiTheme="minorHAnsi" w:cstheme="minorHAnsi"/>
              </w:rPr>
              <w:t xml:space="preserve">how the land cover or land use feature will look like in the images selected in step 2 and considering the </w:t>
            </w:r>
            <w:r w:rsidR="00212A1B">
              <w:rPr>
                <w:rFonts w:asciiTheme="minorHAnsi" w:hAnsiTheme="minorHAnsi" w:cstheme="minorHAnsi"/>
              </w:rPr>
              <w:t>sampl</w:t>
            </w:r>
            <w:r w:rsidR="00190DE2">
              <w:rPr>
                <w:rFonts w:asciiTheme="minorHAnsi" w:hAnsiTheme="minorHAnsi" w:cstheme="minorHAnsi"/>
              </w:rPr>
              <w:t>e</w:t>
            </w:r>
            <w:r w:rsidR="00212A1B">
              <w:rPr>
                <w:rFonts w:asciiTheme="minorHAnsi" w:hAnsiTheme="minorHAnsi" w:cstheme="minorHAnsi"/>
              </w:rPr>
              <w:t xml:space="preserve"> unit’s spatial support defined in </w:t>
            </w:r>
            <w:r w:rsidR="00A57741" w:rsidRPr="001C6983">
              <w:rPr>
                <w:rFonts w:asciiTheme="minorHAnsi" w:hAnsiTheme="minorHAnsi" w:cstheme="minorHAnsi"/>
              </w:rPr>
              <w:t>step 3</w:t>
            </w:r>
            <w:r w:rsidR="00A57741">
              <w:t>.</w:t>
            </w:r>
            <w:r w:rsidR="000831ED" w:rsidRPr="001C6983">
              <w:rPr>
                <w:rFonts w:asciiTheme="minorHAnsi" w:hAnsiTheme="minorHAnsi" w:cstheme="minorHAnsi"/>
              </w:rPr>
              <w:t xml:space="preserve"> </w:t>
            </w:r>
            <w:r w:rsidR="000831ED">
              <w:rPr>
                <w:rFonts w:asciiTheme="minorHAnsi" w:hAnsiTheme="minorHAnsi" w:cstheme="minorHAnsi"/>
              </w:rPr>
              <w:t xml:space="preserve">The visual guide includes examples for all classes and for </w:t>
            </w:r>
            <w:r w:rsidR="00F41EF7">
              <w:rPr>
                <w:rFonts w:asciiTheme="minorHAnsi" w:hAnsiTheme="minorHAnsi" w:cstheme="minorHAnsi"/>
              </w:rPr>
              <w:t xml:space="preserve">all data sources used. </w:t>
            </w:r>
            <w:r w:rsidR="00901795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The form shall be stored </w:t>
            </w:r>
            <w:r w:rsidR="00901795" w:rsidRPr="00DD11B2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indicate the appropriate place for storing the </w:t>
            </w:r>
            <w:r w:rsidR="00901795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form </w:t>
            </w:r>
            <w:r w:rsidR="00901795" w:rsidRPr="00DD11B2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in accordance with your requirements.</w:t>
            </w:r>
          </w:p>
        </w:tc>
      </w:tr>
      <w:tr w:rsidR="00110DE6" w:rsidRPr="00017E02" w14:paraId="448193AA" w14:textId="77777777" w:rsidTr="008D5261">
        <w:trPr>
          <w:trHeight w:val="432"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E0E0E0"/>
          </w:tcPr>
          <w:p w14:paraId="0C12E6E5" w14:textId="77777777" w:rsidR="00110DE6" w:rsidRPr="00017E02" w:rsidRDefault="00110DE6" w:rsidP="008D5261">
            <w:pPr>
              <w:pStyle w:val="NormalBold"/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</w:rPr>
              <w:t>Step 5: Specifying the decision tree</w:t>
            </w:r>
          </w:p>
        </w:tc>
        <w:tc>
          <w:tcPr>
            <w:tcW w:w="7875" w:type="dxa"/>
            <w:tcBorders>
              <w:bottom w:val="single" w:sz="4" w:space="0" w:color="auto"/>
            </w:tcBorders>
            <w:vAlign w:val="center"/>
          </w:tcPr>
          <w:p w14:paraId="7454DCD8" w14:textId="7094CA93" w:rsidR="001C6983" w:rsidRPr="001C6983" w:rsidRDefault="001C6983" w:rsidP="001C6983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017E02">
              <w:rPr>
                <w:rFonts w:asciiTheme="minorHAnsi" w:hAnsiTheme="minorHAnsi" w:cstheme="minorHAnsi"/>
                <w:b/>
              </w:rPr>
              <w:t xml:space="preserve">Sub-step 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017E02">
              <w:rPr>
                <w:rFonts w:asciiTheme="minorHAnsi" w:hAnsiTheme="minorHAnsi" w:cstheme="minorHAnsi"/>
                <w:b/>
              </w:rPr>
              <w:t>a</w:t>
            </w:r>
            <w:r w:rsidR="00190DE2">
              <w:rPr>
                <w:rFonts w:asciiTheme="minorHAnsi" w:hAnsiTheme="minorHAnsi" w:cstheme="minorHAnsi"/>
                <w:b/>
              </w:rPr>
              <w:t>.</w:t>
            </w:r>
            <w:r w:rsidRPr="00A57741">
              <w:t xml:space="preserve"> </w:t>
            </w:r>
            <w:r w:rsidRPr="001C6983">
              <w:rPr>
                <w:rFonts w:asciiTheme="minorHAnsi" w:hAnsiTheme="minorHAnsi" w:cstheme="minorHAnsi"/>
              </w:rPr>
              <w:t xml:space="preserve">The </w:t>
            </w:r>
            <w:r w:rsidR="00190DE2">
              <w:rPr>
                <w:rFonts w:asciiTheme="minorHAnsi" w:hAnsiTheme="minorHAnsi" w:cstheme="minorHAnsi"/>
              </w:rPr>
              <w:t>C</w:t>
            </w:r>
            <w:r w:rsidRPr="001C6983">
              <w:rPr>
                <w:rFonts w:asciiTheme="minorHAnsi" w:hAnsiTheme="minorHAnsi" w:cstheme="minorHAnsi"/>
              </w:rPr>
              <w:t>oordinator in coordination with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57741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if</w:t>
            </w:r>
            <w:r w:rsidRPr="00A57741">
              <w:t xml:space="preserve"> </w:t>
            </w:r>
            <w:r w:rsidRPr="00A57741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applicable insert other relevant staff involved</w:t>
            </w:r>
            <w:r w:rsidRPr="00A57741">
              <w:t xml:space="preserve"> </w:t>
            </w:r>
            <w:r w:rsidRPr="001C6983">
              <w:rPr>
                <w:rFonts w:asciiTheme="minorHAnsi" w:hAnsiTheme="minorHAnsi" w:cstheme="minorHAnsi"/>
              </w:rPr>
              <w:t xml:space="preserve">develops a set of </w:t>
            </w:r>
            <w:bookmarkStart w:id="3" w:name="_Hlk48141386"/>
            <w:r w:rsidRPr="001C6983">
              <w:rPr>
                <w:rFonts w:asciiTheme="minorHAnsi" w:hAnsiTheme="minorHAnsi" w:cstheme="minorHAnsi"/>
              </w:rPr>
              <w:t>hierarchical rules</w:t>
            </w:r>
            <w:bookmarkEnd w:id="3"/>
            <w:r w:rsidRPr="001C6983">
              <w:rPr>
                <w:rFonts w:asciiTheme="minorHAnsi" w:hAnsiTheme="minorHAnsi" w:cstheme="minorHAnsi"/>
              </w:rPr>
              <w:t xml:space="preserve"> that help the interpreter assign an overall land use class when the sample is composed of mixed land cover features</w:t>
            </w:r>
            <w:r w:rsidRPr="001C6983">
              <w:rPr>
                <w:rFonts w:asciiTheme="minorHAnsi" w:hAnsiTheme="minorHAnsi" w:cstheme="minorHAnsi"/>
                <w:bCs/>
              </w:rPr>
              <w:t>.</w:t>
            </w:r>
          </w:p>
          <w:p w14:paraId="2D785ED2" w14:textId="4127991C" w:rsidR="00901795" w:rsidRDefault="001C6983" w:rsidP="00A57741">
            <w:pPr>
              <w:jc w:val="left"/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</w:pPr>
            <w:r w:rsidRPr="001C6983">
              <w:rPr>
                <w:rFonts w:asciiTheme="minorHAnsi" w:hAnsiTheme="minorHAnsi" w:cstheme="minorHAnsi"/>
                <w:b/>
              </w:rPr>
              <w:t>Sub-step 5</w:t>
            </w:r>
            <w:r>
              <w:rPr>
                <w:rFonts w:asciiTheme="minorHAnsi" w:hAnsiTheme="minorHAnsi" w:cstheme="minorHAnsi"/>
                <w:b/>
              </w:rPr>
              <w:t>b</w:t>
            </w:r>
            <w:r w:rsidRPr="001C6983">
              <w:rPr>
                <w:rFonts w:asciiTheme="minorHAnsi" w:hAnsiTheme="minorHAnsi" w:cstheme="minorHAnsi"/>
                <w:b/>
              </w:rPr>
              <w:t>.</w:t>
            </w:r>
            <w:r w:rsidRPr="001C6983">
              <w:rPr>
                <w:rFonts w:asciiTheme="minorHAnsi" w:hAnsiTheme="minorHAnsi" w:cstheme="minorHAnsi"/>
                <w:bCs/>
              </w:rPr>
              <w:t xml:space="preserve"> The </w:t>
            </w:r>
            <w:r w:rsidR="00190DE2">
              <w:rPr>
                <w:rFonts w:asciiTheme="minorHAnsi" w:hAnsiTheme="minorHAnsi" w:cstheme="minorHAnsi"/>
                <w:bCs/>
              </w:rPr>
              <w:t>C</w:t>
            </w:r>
            <w:r w:rsidRPr="001C6983">
              <w:rPr>
                <w:rFonts w:asciiTheme="minorHAnsi" w:hAnsiTheme="minorHAnsi" w:cstheme="minorHAnsi"/>
                <w:bCs/>
              </w:rPr>
              <w:t xml:space="preserve">oordinator </w:t>
            </w:r>
            <w:r>
              <w:rPr>
                <w:rFonts w:asciiTheme="minorHAnsi" w:hAnsiTheme="minorHAnsi" w:cstheme="minorHAnsi"/>
                <w:bCs/>
              </w:rPr>
              <w:t xml:space="preserve">reflects the rules from sub-step 5a in a decision tree and </w:t>
            </w:r>
            <w:r>
              <w:rPr>
                <w:rFonts w:asciiTheme="minorHAnsi" w:hAnsiTheme="minorHAnsi" w:cstheme="minorHAnsi"/>
              </w:rPr>
              <w:t>documents</w:t>
            </w:r>
            <w:r w:rsidRPr="00017E02">
              <w:rPr>
                <w:rFonts w:asciiTheme="minorHAnsi" w:hAnsiTheme="minorHAnsi" w:cstheme="minorHAnsi"/>
              </w:rPr>
              <w:t xml:space="preserve"> the decision tree </w:t>
            </w:r>
            <w:r>
              <w:rPr>
                <w:rFonts w:asciiTheme="minorHAnsi" w:hAnsiTheme="minorHAnsi" w:cstheme="minorHAnsi"/>
              </w:rPr>
              <w:t xml:space="preserve">using a </w:t>
            </w:r>
            <w:r w:rsidRPr="008D5261">
              <w:rPr>
                <w:rFonts w:asciiTheme="minorHAnsi" w:hAnsiTheme="minorHAnsi" w:cstheme="minorHAnsi"/>
              </w:rPr>
              <w:t>textual description of the observations that were basis for building the decision tree, including reference to previous work</w:t>
            </w:r>
            <w:r>
              <w:rPr>
                <w:rFonts w:asciiTheme="minorHAnsi" w:hAnsiTheme="minorHAnsi" w:cstheme="minorHAnsi"/>
              </w:rPr>
              <w:t xml:space="preserve"> and </w:t>
            </w:r>
            <w:r w:rsidRPr="008D5261">
              <w:rPr>
                <w:rFonts w:asciiTheme="minorHAnsi" w:hAnsiTheme="minorHAnsi" w:cstheme="minorHAnsi"/>
              </w:rPr>
              <w:t>illustration</w:t>
            </w:r>
            <w:r>
              <w:rPr>
                <w:rFonts w:asciiTheme="minorHAnsi" w:hAnsiTheme="minorHAnsi" w:cstheme="minorHAnsi"/>
              </w:rPr>
              <w:t>s</w:t>
            </w:r>
            <w:r w:rsidRPr="008D5261">
              <w:rPr>
                <w:rFonts w:asciiTheme="minorHAnsi" w:hAnsiTheme="minorHAnsi" w:cstheme="minorHAnsi"/>
              </w:rPr>
              <w:t xml:space="preserve"> of </w:t>
            </w:r>
            <w:r>
              <w:rPr>
                <w:rFonts w:asciiTheme="minorHAnsi" w:hAnsiTheme="minorHAnsi" w:cstheme="minorHAnsi"/>
              </w:rPr>
              <w:t xml:space="preserve">both </w:t>
            </w:r>
            <w:r w:rsidRPr="008D5261">
              <w:rPr>
                <w:rFonts w:asciiTheme="minorHAnsi" w:hAnsiTheme="minorHAnsi" w:cstheme="minorHAnsi"/>
              </w:rPr>
              <w:t>the overall decision tree</w:t>
            </w:r>
            <w:r>
              <w:rPr>
                <w:rFonts w:asciiTheme="minorHAnsi" w:hAnsiTheme="minorHAnsi" w:cstheme="minorHAnsi"/>
              </w:rPr>
              <w:t xml:space="preserve"> and e</w:t>
            </w:r>
            <w:r w:rsidRPr="008D5261">
              <w:rPr>
                <w:rFonts w:asciiTheme="minorHAnsi" w:hAnsiTheme="minorHAnsi" w:cstheme="minorHAnsi"/>
              </w:rPr>
              <w:t>ach of the decision</w:t>
            </w:r>
            <w:r w:rsidR="00901795">
              <w:rPr>
                <w:rFonts w:asciiTheme="minorHAnsi" w:hAnsiTheme="minorHAnsi" w:cstheme="minorHAnsi"/>
              </w:rPr>
              <w:t>s</w:t>
            </w:r>
            <w:r w:rsidRPr="008D5261">
              <w:rPr>
                <w:rFonts w:asciiTheme="minorHAnsi" w:hAnsiTheme="minorHAnsi" w:cstheme="minorHAnsi"/>
              </w:rPr>
              <w:t xml:space="preserve"> in</w:t>
            </w:r>
            <w:r>
              <w:rPr>
                <w:rFonts w:asciiTheme="minorHAnsi" w:hAnsiTheme="minorHAnsi" w:cstheme="minorHAnsi"/>
              </w:rPr>
              <w:t xml:space="preserve"> the tree</w:t>
            </w:r>
            <w:r w:rsidR="00901795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27156C6" w14:textId="4E299CFC" w:rsidR="00A57741" w:rsidRPr="008D5261" w:rsidRDefault="00A57741" w:rsidP="00A57741">
            <w:pPr>
              <w:jc w:val="left"/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  <w:b/>
              </w:rPr>
              <w:t xml:space="preserve">Sub-step </w:t>
            </w:r>
            <w:r w:rsidR="001C6983">
              <w:rPr>
                <w:rFonts w:asciiTheme="minorHAnsi" w:hAnsiTheme="minorHAnsi" w:cstheme="minorHAnsi"/>
                <w:b/>
              </w:rPr>
              <w:t>5c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Pr="00017E0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</w:t>
            </w:r>
            <w:r w:rsidRPr="00017E02">
              <w:rPr>
                <w:rFonts w:asciiTheme="minorHAnsi" w:hAnsiTheme="minorHAnsi" w:cstheme="minorHAnsi"/>
              </w:rPr>
              <w:t xml:space="preserve">he </w:t>
            </w:r>
            <w:r w:rsidR="00190DE2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oordinator r</w:t>
            </w:r>
            <w:r w:rsidRPr="00017E02">
              <w:rPr>
                <w:rFonts w:asciiTheme="minorHAnsi" w:hAnsiTheme="minorHAnsi" w:cstheme="minorHAnsi"/>
              </w:rPr>
              <w:t xml:space="preserve">eviews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="001C6983">
              <w:rPr>
                <w:rFonts w:asciiTheme="minorHAnsi" w:hAnsiTheme="minorHAnsi" w:cstheme="minorHAnsi"/>
              </w:rPr>
              <w:t>decision tree</w:t>
            </w:r>
            <w:r w:rsidRPr="00017E02">
              <w:rPr>
                <w:rFonts w:asciiTheme="minorHAnsi" w:hAnsiTheme="minorHAnsi" w:cstheme="minorHAnsi"/>
              </w:rPr>
              <w:t xml:space="preserve"> together with the interpreters</w:t>
            </w:r>
            <w:r>
              <w:rPr>
                <w:rFonts w:asciiTheme="minorHAnsi" w:hAnsiTheme="minorHAnsi" w:cstheme="minorHAnsi"/>
              </w:rPr>
              <w:t xml:space="preserve"> and adjusts as necessary.</w:t>
            </w:r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</w:t>
            </w:r>
          </w:p>
          <w:p w14:paraId="1200D1E9" w14:textId="16176CCA" w:rsidR="00110DE6" w:rsidRPr="00017E02" w:rsidRDefault="00A57741" w:rsidP="005860B5">
            <w:pP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 w:rsidRPr="00017E02">
              <w:rPr>
                <w:rFonts w:asciiTheme="minorHAnsi" w:hAnsiTheme="minorHAnsi" w:cstheme="minorHAnsi"/>
                <w:b/>
              </w:rPr>
              <w:t xml:space="preserve">Sub-step </w:t>
            </w:r>
            <w:r w:rsidR="001C6983">
              <w:rPr>
                <w:rFonts w:asciiTheme="minorHAnsi" w:hAnsiTheme="minorHAnsi" w:cstheme="minorHAnsi"/>
                <w:b/>
              </w:rPr>
              <w:t>5d</w:t>
            </w:r>
            <w:r w:rsidR="00190DE2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r w:rsidR="00190DE2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oordinator stores the form with the final </w:t>
            </w:r>
            <w:r w:rsidR="001C6983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>decision tree</w:t>
            </w:r>
            <w:r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r w:rsidRPr="00DD11B2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indicate the appropriate place for storing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form </w:t>
            </w:r>
            <w:r w:rsidRPr="00DD11B2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in accordance with your requirement</w:t>
            </w:r>
            <w:r w:rsidR="00190DE2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s.</w:t>
            </w:r>
          </w:p>
        </w:tc>
      </w:tr>
      <w:tr w:rsidR="00110DE6" w:rsidRPr="00017E02" w14:paraId="1710501E" w14:textId="77777777" w:rsidTr="008D5261">
        <w:trPr>
          <w:trHeight w:val="432"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E0E0E0"/>
          </w:tcPr>
          <w:p w14:paraId="3A0AA731" w14:textId="77777777" w:rsidR="00110DE6" w:rsidRPr="00017E02" w:rsidRDefault="00110DE6" w:rsidP="008D5261">
            <w:pPr>
              <w:pStyle w:val="NormalBold"/>
              <w:rPr>
                <w:rFonts w:asciiTheme="minorHAnsi" w:hAnsiTheme="minorHAnsi" w:cstheme="minorHAnsi"/>
              </w:rPr>
            </w:pPr>
            <w:bookmarkStart w:id="4" w:name="_Hlk48141973"/>
            <w:r w:rsidRPr="00017E02">
              <w:rPr>
                <w:rFonts w:asciiTheme="minorHAnsi" w:hAnsiTheme="minorHAnsi" w:cstheme="minorHAnsi"/>
              </w:rPr>
              <w:t>Step 6: Implementing the response design</w:t>
            </w:r>
            <w:bookmarkEnd w:id="4"/>
          </w:p>
        </w:tc>
        <w:tc>
          <w:tcPr>
            <w:tcW w:w="7875" w:type="dxa"/>
            <w:tcBorders>
              <w:bottom w:val="single" w:sz="4" w:space="0" w:color="auto"/>
            </w:tcBorders>
            <w:vAlign w:val="center"/>
          </w:tcPr>
          <w:p w14:paraId="144A0FDF" w14:textId="020F7DF4" w:rsidR="00035FF8" w:rsidRDefault="00110DE6" w:rsidP="00035FF8">
            <w:pPr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  <w:b/>
              </w:rPr>
              <w:t>Sub-step 6a.</w:t>
            </w:r>
            <w:r w:rsidRPr="00017E02">
              <w:rPr>
                <w:rFonts w:asciiTheme="minorHAnsi" w:hAnsiTheme="minorHAnsi" w:cstheme="minorHAnsi"/>
              </w:rPr>
              <w:t xml:space="preserve"> The </w:t>
            </w:r>
            <w:r w:rsidR="00190DE2">
              <w:rPr>
                <w:rFonts w:asciiTheme="minorHAnsi" w:hAnsiTheme="minorHAnsi" w:cstheme="minorHAnsi"/>
              </w:rPr>
              <w:t>C</w:t>
            </w:r>
            <w:r w:rsidRPr="00017E02">
              <w:rPr>
                <w:rFonts w:asciiTheme="minorHAnsi" w:hAnsiTheme="minorHAnsi" w:cstheme="minorHAnsi"/>
              </w:rPr>
              <w:t xml:space="preserve">oordinator of </w:t>
            </w:r>
            <w:bookmarkStart w:id="5" w:name="_Hlk48142017"/>
            <w:r w:rsidRPr="00017E02">
              <w:rPr>
                <w:rFonts w:asciiTheme="minorHAnsi" w:hAnsiTheme="minorHAnsi" w:cstheme="minorHAnsi"/>
              </w:rPr>
              <w:t>the assessment chooses a software to be used for data collection and implements the response design by creating the necessary survey questionnaires</w:t>
            </w:r>
            <w:r w:rsidR="00190DE2">
              <w:rPr>
                <w:rFonts w:asciiTheme="minorHAnsi" w:hAnsiTheme="minorHAnsi" w:cstheme="minorHAnsi"/>
              </w:rPr>
              <w:t>.</w:t>
            </w:r>
            <w:r w:rsidRPr="00017E02">
              <w:rPr>
                <w:rFonts w:asciiTheme="minorHAnsi" w:hAnsiTheme="minorHAnsi" w:cstheme="minorHAnsi"/>
              </w:rPr>
              <w:t xml:space="preserve"> </w:t>
            </w:r>
          </w:p>
          <w:p w14:paraId="799DCF9D" w14:textId="504288CF" w:rsidR="00035FF8" w:rsidRDefault="00035FF8" w:rsidP="00035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Adjust/spe</w:t>
            </w:r>
            <w:r w:rsidRPr="00CE2AA9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cify here in case a specific software is already chosen or in use,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(</w:t>
            </w:r>
            <w:r w:rsidRPr="00CE2AA9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e.g., Collect Earth or Collect Earth Online or other packages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) and describe any processes associated with using it (for example how to gain access if an account already exists)</w:t>
            </w:r>
          </w:p>
          <w:p w14:paraId="7C104412" w14:textId="6A9114C2" w:rsidR="00110DE6" w:rsidRPr="00190DE2" w:rsidRDefault="00035FF8" w:rsidP="00190DE2">
            <w:pP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 w:rsidRPr="00017E02">
              <w:rPr>
                <w:rFonts w:asciiTheme="minorHAnsi" w:hAnsiTheme="minorHAnsi" w:cstheme="minorHAnsi"/>
                <w:b/>
              </w:rPr>
              <w:t>Sub-step 6</w:t>
            </w:r>
            <w:r>
              <w:rPr>
                <w:rFonts w:asciiTheme="minorHAnsi" w:hAnsiTheme="minorHAnsi" w:cstheme="minorHAnsi"/>
                <w:b/>
              </w:rPr>
              <w:t xml:space="preserve">b. </w:t>
            </w:r>
            <w:r w:rsidRPr="00035FF8">
              <w:rPr>
                <w:rFonts w:asciiTheme="minorHAnsi" w:hAnsiTheme="minorHAnsi" w:cstheme="minorHAnsi"/>
                <w:bCs/>
              </w:rPr>
              <w:t xml:space="preserve">The </w:t>
            </w:r>
            <w:r w:rsidR="00190DE2">
              <w:rPr>
                <w:rFonts w:asciiTheme="minorHAnsi" w:hAnsiTheme="minorHAnsi" w:cstheme="minorHAnsi"/>
                <w:bCs/>
              </w:rPr>
              <w:t>C</w:t>
            </w:r>
            <w:r w:rsidRPr="00035FF8">
              <w:rPr>
                <w:rFonts w:asciiTheme="minorHAnsi" w:hAnsiTheme="minorHAnsi" w:cstheme="minorHAnsi"/>
                <w:bCs/>
              </w:rPr>
              <w:t xml:space="preserve">oordinator </w:t>
            </w:r>
            <w:r w:rsidRPr="001C6983">
              <w:rPr>
                <w:rFonts w:asciiTheme="minorHAnsi" w:hAnsiTheme="minorHAnsi" w:cstheme="minorHAnsi"/>
              </w:rPr>
              <w:t>in coordination with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57741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if</w:t>
            </w:r>
            <w:r w:rsidRPr="00A57741">
              <w:t xml:space="preserve"> </w:t>
            </w:r>
            <w:r w:rsidRPr="00A57741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applicable insert other relevant staff involved</w:t>
            </w:r>
            <w:r>
              <w:t xml:space="preserve"> </w:t>
            </w:r>
            <w:r w:rsidRPr="00035FF8">
              <w:rPr>
                <w:rFonts w:asciiTheme="minorHAnsi" w:hAnsiTheme="minorHAnsi" w:cstheme="minorHAnsi"/>
                <w:bCs/>
              </w:rPr>
              <w:t>include</w:t>
            </w:r>
            <w:r>
              <w:rPr>
                <w:rFonts w:asciiTheme="minorHAnsi" w:hAnsiTheme="minorHAnsi" w:cstheme="minorHAnsi"/>
                <w:bCs/>
              </w:rPr>
              <w:t>s</w:t>
            </w:r>
            <w:r w:rsidRPr="00035FF8">
              <w:rPr>
                <w:rFonts w:asciiTheme="minorHAnsi" w:hAnsiTheme="minorHAnsi" w:cstheme="minorHAnsi"/>
                <w:bCs/>
              </w:rPr>
              <w:t xml:space="preserve"> an indicator of the confidence of the interpretation when implementing the response design</w:t>
            </w:r>
            <w:r>
              <w:rPr>
                <w:rFonts w:asciiTheme="minorHAnsi" w:hAnsiTheme="minorHAnsi" w:cstheme="minorHAnsi"/>
                <w:bCs/>
              </w:rPr>
              <w:t xml:space="preserve"> and defines a level for the indicator </w:t>
            </w:r>
            <w:r w:rsidRPr="00035FF8">
              <w:rPr>
                <w:rFonts w:asciiTheme="minorHAnsi" w:hAnsiTheme="minorHAnsi" w:cstheme="minorHAnsi"/>
                <w:bCs/>
              </w:rPr>
              <w:t xml:space="preserve">(e.g., high / low, or high / medium / low or similar). </w:t>
            </w:r>
            <w:r w:rsidR="008E3774">
              <w:rPr>
                <w:rFonts w:asciiTheme="minorHAnsi" w:hAnsiTheme="minorHAnsi" w:cstheme="minorHAnsi"/>
                <w:bCs/>
              </w:rPr>
              <w:t>This is defined i</w:t>
            </w:r>
            <w:r>
              <w:rPr>
                <w:rFonts w:asciiTheme="minorHAnsi" w:hAnsiTheme="minorHAnsi" w:cstheme="minorHAnsi"/>
                <w:bCs/>
              </w:rPr>
              <w:t xml:space="preserve">n a way </w:t>
            </w:r>
            <w:r w:rsidRPr="00035FF8">
              <w:rPr>
                <w:rFonts w:asciiTheme="minorHAnsi" w:hAnsiTheme="minorHAnsi" w:cstheme="minorHAnsi"/>
                <w:bCs/>
              </w:rPr>
              <w:t>that all interpreters use the same criteria</w:t>
            </w:r>
            <w:r w:rsidR="004B6BF9">
              <w:rPr>
                <w:rFonts w:asciiTheme="minorHAnsi" w:hAnsiTheme="minorHAnsi" w:cstheme="minorHAnsi"/>
                <w:bCs/>
              </w:rPr>
              <w:t xml:space="preserve"> using</w:t>
            </w:r>
            <w:r w:rsidR="008E3774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</w:t>
            </w:r>
            <w:r w:rsidR="008E3774" w:rsidRPr="00110DE6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indicate the possible standard form(s) to be used. Template </w:t>
            </w:r>
            <w:r w:rsidR="008E3774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2</w:t>
            </w:r>
            <w:r w:rsidR="008E3774" w:rsidRPr="00110DE6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 can be used as a basis to create a standard form</w:t>
            </w:r>
            <w:r w:rsidR="008E3774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.</w:t>
            </w:r>
            <w:bookmarkEnd w:id="5"/>
          </w:p>
        </w:tc>
      </w:tr>
    </w:tbl>
    <w:p w14:paraId="416F9C7D" w14:textId="5122DC18" w:rsidR="00821895" w:rsidRDefault="00821895" w:rsidP="00821895">
      <w:pPr>
        <w:tabs>
          <w:tab w:val="clear" w:pos="2842"/>
        </w:tabs>
        <w:spacing w:before="0" w:after="160"/>
        <w:jc w:val="left"/>
        <w:rPr>
          <w:rFonts w:asciiTheme="minorHAnsi" w:hAnsiTheme="minorHAnsi" w:cstheme="minorHAnsi"/>
          <w:lang w:val="en-GB"/>
        </w:rPr>
      </w:pPr>
    </w:p>
    <w:tbl>
      <w:tblPr>
        <w:tblW w:w="992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9"/>
        <w:gridCol w:w="7938"/>
      </w:tblGrid>
      <w:tr w:rsidR="00821895" w:rsidRPr="00017E02" w14:paraId="5422DF5D" w14:textId="77777777" w:rsidTr="00AE4C09">
        <w:trPr>
          <w:trHeight w:val="432"/>
        </w:trPr>
        <w:tc>
          <w:tcPr>
            <w:tcW w:w="9927" w:type="dxa"/>
            <w:gridSpan w:val="2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87CBB1C" w14:textId="01067EDA" w:rsidR="00821895" w:rsidRPr="00017E02" w:rsidRDefault="00821895" w:rsidP="00AE4C09">
            <w:pPr>
              <w:pStyle w:val="Heading2"/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</w:rPr>
              <w:t xml:space="preserve">Quality management </w:t>
            </w:r>
          </w:p>
        </w:tc>
      </w:tr>
      <w:tr w:rsidR="00821895" w:rsidRPr="00017E02" w14:paraId="156FDFD7" w14:textId="77777777" w:rsidTr="00035FF8">
        <w:trPr>
          <w:trHeight w:val="432"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E0E0E0"/>
          </w:tcPr>
          <w:p w14:paraId="58DFC37B" w14:textId="77777777" w:rsidR="00821895" w:rsidRPr="00017E02" w:rsidRDefault="00821895" w:rsidP="00AE4C09">
            <w:pPr>
              <w:pStyle w:val="NormalBold"/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</w:rPr>
              <w:t>Q</w:t>
            </w:r>
            <w:r>
              <w:rPr>
                <w:rFonts w:asciiTheme="minorHAnsi" w:hAnsiTheme="minorHAnsi" w:cstheme="minorHAnsi"/>
              </w:rPr>
              <w:t>A / QC procedures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266A972B" w14:textId="77777777" w:rsidR="00821895" w:rsidRDefault="00DB55CE" w:rsidP="00DB55CE">
            <w:pPr>
              <w:pStyle w:val="ListParagraph"/>
              <w:tabs>
                <w:tab w:val="clear" w:pos="2842"/>
                <w:tab w:val="left" w:pos="400"/>
              </w:tabs>
              <w:ind w:left="0"/>
              <w:rPr>
                <w:rFonts w:asciiTheme="minorHAnsi" w:hAnsiTheme="minorHAnsi" w:cstheme="minorHAnsi"/>
                <w:lang w:val="en" w:eastAsia="zh-CN"/>
              </w:rPr>
            </w:pPr>
            <w:bookmarkStart w:id="6" w:name="_GoBack"/>
            <w:bookmarkEnd w:id="6"/>
            <w:r w:rsidRPr="00017E02">
              <w:rPr>
                <w:rFonts w:asciiTheme="minorHAnsi" w:hAnsiTheme="minorHAnsi" w:cstheme="minorHAnsi"/>
                <w:b/>
                <w:lang w:val="en" w:eastAsia="zh-CN"/>
              </w:rPr>
              <w:t>Sub-step Q1.</w:t>
            </w:r>
            <w:r>
              <w:rPr>
                <w:rFonts w:asciiTheme="minorHAnsi" w:hAnsiTheme="minorHAnsi" w:cstheme="minorHAnsi"/>
                <w:b/>
                <w:lang w:val="en" w:eastAsia="zh-CN"/>
              </w:rPr>
              <w:t xml:space="preserve"> </w:t>
            </w:r>
            <w:r>
              <w:rPr>
                <w:rFonts w:asciiTheme="minorHAnsi" w:hAnsiTheme="minorHAnsi" w:cstheme="minorHAnsi"/>
                <w:lang w:val="en" w:eastAsia="zh-CN"/>
              </w:rPr>
              <w:t xml:space="preserve">The Coordinator </w:t>
            </w:r>
            <w:r w:rsidRPr="00DB55CE">
              <w:rPr>
                <w:rFonts w:asciiTheme="minorHAnsi" w:hAnsiTheme="minorHAnsi" w:cstheme="minorHAnsi"/>
                <w:lang w:val="en" w:eastAsia="zh-CN"/>
              </w:rPr>
              <w:t xml:space="preserve">validates that the definitions </w:t>
            </w:r>
            <w:r>
              <w:rPr>
                <w:rFonts w:asciiTheme="minorHAnsi" w:hAnsiTheme="minorHAnsi" w:cstheme="minorHAnsi"/>
                <w:lang w:val="en" w:eastAsia="zh-CN"/>
              </w:rPr>
              <w:t xml:space="preserve">in the classification scheme </w:t>
            </w:r>
            <w:r w:rsidRPr="00DB55CE">
              <w:rPr>
                <w:rFonts w:asciiTheme="minorHAnsi" w:hAnsiTheme="minorHAnsi" w:cstheme="minorHAnsi"/>
                <w:lang w:val="en" w:eastAsia="zh-CN"/>
              </w:rPr>
              <w:t>are comprehensive and unambiguous</w:t>
            </w:r>
          </w:p>
          <w:p w14:paraId="5057A698" w14:textId="77777777" w:rsidR="00DB55CE" w:rsidRDefault="00DB55CE" w:rsidP="00DB55CE">
            <w:pPr>
              <w:pStyle w:val="ListParagraph"/>
              <w:tabs>
                <w:tab w:val="clear" w:pos="2842"/>
                <w:tab w:val="left" w:pos="400"/>
              </w:tabs>
              <w:ind w:left="0"/>
              <w:rPr>
                <w:rFonts w:asciiTheme="minorHAnsi" w:hAnsiTheme="minorHAnsi" w:cstheme="minorHAnsi"/>
                <w:lang w:val="en" w:eastAsia="zh-CN"/>
              </w:rPr>
            </w:pPr>
          </w:p>
          <w:p w14:paraId="7E4B6E05" w14:textId="6D8BF4B4" w:rsidR="00DB55CE" w:rsidRDefault="00DB55CE" w:rsidP="00DB55CE">
            <w:pPr>
              <w:pStyle w:val="ListParagraph"/>
              <w:tabs>
                <w:tab w:val="clear" w:pos="2842"/>
                <w:tab w:val="left" w:pos="400"/>
              </w:tabs>
              <w:ind w:left="0"/>
              <w:rPr>
                <w:rFonts w:asciiTheme="minorHAnsi" w:hAnsiTheme="minorHAnsi" w:cstheme="minorHAnsi"/>
                <w:lang w:val="en" w:eastAsia="zh-CN"/>
              </w:rPr>
            </w:pPr>
            <w:r w:rsidRPr="00017E02">
              <w:rPr>
                <w:rFonts w:asciiTheme="minorHAnsi" w:hAnsiTheme="minorHAnsi" w:cstheme="minorHAnsi"/>
                <w:b/>
                <w:lang w:val="en" w:eastAsia="zh-CN"/>
              </w:rPr>
              <w:t>Sub</w:t>
            </w:r>
            <w:r>
              <w:rPr>
                <w:rFonts w:asciiTheme="minorHAnsi" w:hAnsiTheme="minorHAnsi" w:cstheme="minorHAnsi"/>
                <w:b/>
                <w:lang w:val="en" w:eastAsia="zh-CN"/>
              </w:rPr>
              <w:t>-step Q2</w:t>
            </w:r>
            <w:r w:rsidRPr="00017E02">
              <w:rPr>
                <w:rFonts w:asciiTheme="minorHAnsi" w:hAnsiTheme="minorHAnsi" w:cstheme="minorHAnsi"/>
                <w:b/>
                <w:lang w:val="en" w:eastAsia="zh-CN"/>
              </w:rPr>
              <w:t>.</w:t>
            </w:r>
            <w:r>
              <w:rPr>
                <w:rFonts w:asciiTheme="minorHAnsi" w:hAnsiTheme="minorHAnsi" w:cstheme="minorHAnsi"/>
                <w:b/>
                <w:lang w:val="en" w:eastAsia="zh-CN"/>
              </w:rPr>
              <w:t xml:space="preserve"> </w:t>
            </w:r>
            <w:r>
              <w:rPr>
                <w:rFonts w:asciiTheme="minorHAnsi" w:hAnsiTheme="minorHAnsi" w:cstheme="minorHAnsi"/>
                <w:lang w:val="en" w:eastAsia="zh-CN"/>
              </w:rPr>
              <w:t xml:space="preserve">The Coordinator ensures the decision tree provides clear instructions to classify heterogeneous plots. </w:t>
            </w:r>
          </w:p>
          <w:p w14:paraId="2D378026" w14:textId="77777777" w:rsidR="00D1285C" w:rsidRDefault="00D1285C" w:rsidP="00DB55CE">
            <w:pPr>
              <w:pStyle w:val="ListParagraph"/>
              <w:tabs>
                <w:tab w:val="clear" w:pos="2842"/>
                <w:tab w:val="left" w:pos="400"/>
              </w:tabs>
              <w:ind w:left="0"/>
              <w:rPr>
                <w:rFonts w:asciiTheme="minorHAnsi" w:hAnsiTheme="minorHAnsi" w:cstheme="minorHAnsi"/>
                <w:lang w:val="en" w:eastAsia="zh-CN"/>
              </w:rPr>
            </w:pPr>
          </w:p>
          <w:p w14:paraId="2491FD07" w14:textId="65FC3EC7" w:rsidR="00D1285C" w:rsidRPr="00D1285C" w:rsidRDefault="00D1285C" w:rsidP="00DB55CE">
            <w:pPr>
              <w:pStyle w:val="ListParagraph"/>
              <w:tabs>
                <w:tab w:val="clear" w:pos="2842"/>
                <w:tab w:val="left" w:pos="400"/>
              </w:tabs>
              <w:ind w:left="0"/>
              <w:rPr>
                <w:rFonts w:asciiTheme="minorHAnsi" w:hAnsiTheme="minorHAnsi" w:cstheme="minorHAnsi"/>
                <w:lang w:val="en" w:eastAsia="zh-CN"/>
              </w:rPr>
            </w:pPr>
            <w:r w:rsidRPr="00017E02">
              <w:rPr>
                <w:rFonts w:asciiTheme="minorHAnsi" w:hAnsiTheme="minorHAnsi" w:cstheme="minorHAnsi"/>
                <w:b/>
                <w:lang w:val="en" w:eastAsia="zh-CN"/>
              </w:rPr>
              <w:lastRenderedPageBreak/>
              <w:t>Sub</w:t>
            </w:r>
            <w:r>
              <w:rPr>
                <w:rFonts w:asciiTheme="minorHAnsi" w:hAnsiTheme="minorHAnsi" w:cstheme="minorHAnsi"/>
                <w:b/>
                <w:lang w:val="en" w:eastAsia="zh-CN"/>
              </w:rPr>
              <w:t>-step Q3</w:t>
            </w:r>
            <w:r w:rsidRPr="00017E02">
              <w:rPr>
                <w:rFonts w:asciiTheme="minorHAnsi" w:hAnsiTheme="minorHAnsi" w:cstheme="minorHAnsi"/>
                <w:b/>
                <w:lang w:val="en" w:eastAsia="zh-CN"/>
              </w:rPr>
              <w:t>.</w:t>
            </w:r>
            <w:r>
              <w:rPr>
                <w:rFonts w:asciiTheme="minorHAnsi" w:hAnsiTheme="minorHAnsi" w:cstheme="minorHAnsi"/>
                <w:b/>
                <w:lang w:val="en" w:eastAsia="zh-CN"/>
              </w:rPr>
              <w:t xml:space="preserve"> </w:t>
            </w:r>
            <w:r>
              <w:rPr>
                <w:rFonts w:asciiTheme="minorHAnsi" w:hAnsiTheme="minorHAnsi" w:cstheme="minorHAnsi"/>
                <w:lang w:val="en" w:eastAsia="zh-CN"/>
              </w:rPr>
              <w:t xml:space="preserve"> The Coordinator in coordination with</w:t>
            </w:r>
            <w:r w:rsidR="00A43EA0" w:rsidRPr="00A57741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 </w:t>
            </w:r>
            <w:r w:rsidR="00A43EA0" w:rsidRPr="00A57741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if</w:t>
            </w:r>
            <w:r w:rsidR="00A43EA0" w:rsidRPr="00A57741">
              <w:t xml:space="preserve"> </w:t>
            </w:r>
            <w:r w:rsidR="00A43EA0" w:rsidRPr="00A57741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applicable insert other relevant staff involved</w:t>
            </w:r>
            <w:r w:rsidR="00A43EA0">
              <w:t xml:space="preserve"> </w:t>
            </w:r>
            <w:r>
              <w:rPr>
                <w:rFonts w:asciiTheme="minorHAnsi" w:hAnsiTheme="minorHAnsi" w:cstheme="minorHAnsi"/>
                <w:lang w:val="en" w:eastAsia="zh-CN"/>
              </w:rPr>
              <w:t>defines code lists for the implementation of the response design for consistent data collection.</w:t>
            </w:r>
          </w:p>
          <w:p w14:paraId="6313058C" w14:textId="77777777" w:rsidR="00DB55CE" w:rsidRDefault="00DB55CE" w:rsidP="00DB55CE">
            <w:pPr>
              <w:pStyle w:val="ListParagraph"/>
              <w:tabs>
                <w:tab w:val="clear" w:pos="2842"/>
                <w:tab w:val="left" w:pos="400"/>
              </w:tabs>
              <w:ind w:left="0"/>
              <w:rPr>
                <w:rFonts w:asciiTheme="minorHAnsi" w:hAnsiTheme="minorHAnsi" w:cstheme="minorHAnsi"/>
                <w:lang w:val="en" w:eastAsia="zh-CN"/>
              </w:rPr>
            </w:pPr>
          </w:p>
          <w:p w14:paraId="1B5B3794" w14:textId="73FAFDFD" w:rsidR="00DB55CE" w:rsidRPr="00DB55CE" w:rsidRDefault="00DB55CE" w:rsidP="00D1285C">
            <w:pPr>
              <w:pStyle w:val="ListParagraph"/>
              <w:tabs>
                <w:tab w:val="clear" w:pos="2842"/>
                <w:tab w:val="left" w:pos="400"/>
              </w:tabs>
              <w:ind w:left="0"/>
              <w:rPr>
                <w:rFonts w:asciiTheme="minorHAnsi" w:hAnsiTheme="minorHAnsi" w:cstheme="minorHAnsi"/>
                <w:lang w:val="en-US"/>
              </w:rPr>
            </w:pPr>
            <w:r w:rsidRPr="00017E02">
              <w:rPr>
                <w:rFonts w:asciiTheme="minorHAnsi" w:hAnsiTheme="minorHAnsi" w:cstheme="minorHAnsi"/>
                <w:b/>
                <w:lang w:val="en" w:eastAsia="zh-CN"/>
              </w:rPr>
              <w:t>Sub</w:t>
            </w:r>
            <w:r w:rsidR="00D1285C">
              <w:rPr>
                <w:rFonts w:asciiTheme="minorHAnsi" w:hAnsiTheme="minorHAnsi" w:cstheme="minorHAnsi"/>
                <w:b/>
                <w:lang w:val="en" w:eastAsia="zh-CN"/>
              </w:rPr>
              <w:t>-step Q4</w:t>
            </w:r>
            <w:r w:rsidRPr="00017E02">
              <w:rPr>
                <w:rFonts w:asciiTheme="minorHAnsi" w:hAnsiTheme="minorHAnsi" w:cstheme="minorHAnsi"/>
                <w:b/>
                <w:lang w:val="en" w:eastAsia="zh-CN"/>
              </w:rPr>
              <w:t>.</w:t>
            </w:r>
            <w:r>
              <w:rPr>
                <w:rFonts w:asciiTheme="minorHAnsi" w:hAnsiTheme="minorHAnsi" w:cstheme="minorHAnsi"/>
                <w:b/>
                <w:lang w:val="en" w:eastAsia="zh-CN"/>
              </w:rPr>
              <w:t xml:space="preserve"> </w:t>
            </w:r>
            <w:r>
              <w:rPr>
                <w:rFonts w:asciiTheme="minorHAnsi" w:hAnsiTheme="minorHAnsi" w:cstheme="minorHAnsi"/>
                <w:lang w:val="en" w:eastAsia="zh-CN"/>
              </w:rPr>
              <w:t xml:space="preserve">The Coordinator </w:t>
            </w:r>
            <w:r w:rsidR="00D1285C">
              <w:rPr>
                <w:rFonts w:asciiTheme="minorHAnsi" w:hAnsiTheme="minorHAnsi" w:cstheme="minorHAnsi"/>
                <w:lang w:val="en" w:eastAsia="zh-CN"/>
              </w:rPr>
              <w:t>defines</w:t>
            </w:r>
            <w:r>
              <w:rPr>
                <w:rFonts w:asciiTheme="minorHAnsi" w:hAnsiTheme="minorHAnsi" w:cstheme="minorHAnsi"/>
                <w:lang w:val="en" w:eastAsia="zh-CN"/>
              </w:rPr>
              <w:t xml:space="preserve"> validation rules </w:t>
            </w:r>
            <w:r w:rsidR="00D1285C">
              <w:rPr>
                <w:rFonts w:asciiTheme="minorHAnsi" w:hAnsiTheme="minorHAnsi" w:cstheme="minorHAnsi"/>
                <w:lang w:val="en" w:eastAsia="zh-CN"/>
              </w:rPr>
              <w:t xml:space="preserve">with </w:t>
            </w:r>
            <w:r>
              <w:rPr>
                <w:rFonts w:asciiTheme="minorHAnsi" w:hAnsiTheme="minorHAnsi" w:cstheme="minorHAnsi"/>
                <w:lang w:val="en" w:eastAsia="zh-CN"/>
              </w:rPr>
              <w:t>impossi</w:t>
            </w:r>
            <w:r w:rsidR="00D1285C">
              <w:rPr>
                <w:rFonts w:asciiTheme="minorHAnsi" w:hAnsiTheme="minorHAnsi" w:cstheme="minorHAnsi"/>
                <w:lang w:val="en" w:eastAsia="zh-CN"/>
              </w:rPr>
              <w:t xml:space="preserve">ble combinations of elements and transitions of classes. The impossible combinations and transitions are implemented in the survey questionnaire by providing error or warning messages when they are selected.  </w:t>
            </w:r>
          </w:p>
        </w:tc>
      </w:tr>
    </w:tbl>
    <w:p w14:paraId="5B225813" w14:textId="77777777" w:rsidR="00821895" w:rsidRDefault="00821895" w:rsidP="00821895">
      <w:pPr>
        <w:tabs>
          <w:tab w:val="clear" w:pos="2842"/>
        </w:tabs>
        <w:spacing w:before="0" w:after="160"/>
        <w:jc w:val="left"/>
        <w:rPr>
          <w:rFonts w:asciiTheme="minorHAnsi" w:hAnsiTheme="minorHAnsi" w:cstheme="minorHAnsi"/>
          <w:lang w:val="en-GB"/>
        </w:rPr>
      </w:pPr>
    </w:p>
    <w:p w14:paraId="71D333FC" w14:textId="77777777" w:rsidR="00821895" w:rsidRDefault="00821895" w:rsidP="00821895">
      <w:pPr>
        <w:spacing w:before="240"/>
        <w:rPr>
          <w:rFonts w:cs="Arial"/>
          <w:b/>
          <w:szCs w:val="22"/>
          <w:lang w:val="en-US" w:eastAsia="ja-JP"/>
        </w:rPr>
      </w:pPr>
      <w:r>
        <w:rPr>
          <w:rFonts w:cs="Arial"/>
          <w:b/>
          <w:lang w:eastAsia="ja-JP"/>
        </w:rPr>
        <w:t>Version Log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  <w:gridCol w:w="4819"/>
        <w:gridCol w:w="1701"/>
      </w:tblGrid>
      <w:tr w:rsidR="00821895" w14:paraId="6FF26B04" w14:textId="77777777" w:rsidTr="00AE4C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3CD0" w14:textId="77777777" w:rsidR="00821895" w:rsidRDefault="00821895" w:rsidP="00AE4C09">
            <w:pPr>
              <w:pStyle w:val="BoldNormal"/>
              <w:spacing w:before="100" w:after="100"/>
              <w:rPr>
                <w:sz w:val="20"/>
              </w:rPr>
            </w:pPr>
            <w:r>
              <w:rPr>
                <w:sz w:val="20"/>
              </w:rPr>
              <w:t>Version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D18D" w14:textId="77777777" w:rsidR="00821895" w:rsidRDefault="00821895" w:rsidP="00AE4C09">
            <w:pPr>
              <w:pStyle w:val="BoldNormal"/>
              <w:spacing w:before="100" w:after="10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Author/s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EDD5" w14:textId="77777777" w:rsidR="00821895" w:rsidRDefault="00821895" w:rsidP="00AE4C09">
            <w:pPr>
              <w:pStyle w:val="BoldNormal"/>
              <w:spacing w:before="100" w:after="100"/>
              <w:rPr>
                <w:sz w:val="20"/>
              </w:rPr>
            </w:pPr>
            <w:r>
              <w:rPr>
                <w:sz w:val="20"/>
                <w:lang w:val="en-NZ"/>
              </w:rPr>
              <w:t xml:space="preserve">Material </w:t>
            </w:r>
            <w:r>
              <w:rPr>
                <w:sz w:val="20"/>
              </w:rPr>
              <w:t>changes from previous version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D587" w14:textId="77777777" w:rsidR="00821895" w:rsidRDefault="00821895" w:rsidP="00AE4C09">
            <w:pPr>
              <w:pStyle w:val="BoldNormal"/>
              <w:spacing w:before="100" w:after="10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Release Date</w:t>
            </w:r>
          </w:p>
        </w:tc>
      </w:tr>
      <w:tr w:rsidR="00821895" w14:paraId="12617A01" w14:textId="77777777" w:rsidTr="00AE4C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6387" w14:textId="77777777" w:rsidR="00821895" w:rsidRDefault="00821895" w:rsidP="00AE4C09">
            <w:pPr>
              <w:spacing w:before="100" w:after="100"/>
              <w:rPr>
                <w:szCs w:val="20"/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FB40" w14:textId="77777777" w:rsidR="00821895" w:rsidRDefault="00821895" w:rsidP="00AE4C09">
            <w:pPr>
              <w:spacing w:before="100" w:after="100"/>
              <w:rPr>
                <w:szCs w:val="20"/>
                <w:lang w:eastAsia="ja-JP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8B7C" w14:textId="77777777" w:rsidR="00821895" w:rsidRDefault="00821895" w:rsidP="00AE4C09">
            <w:pPr>
              <w:tabs>
                <w:tab w:val="left" w:pos="1590"/>
              </w:tabs>
              <w:spacing w:before="100" w:after="100"/>
              <w:rPr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E798" w14:textId="77777777" w:rsidR="00821895" w:rsidRDefault="00821895" w:rsidP="00AE4C09">
            <w:pPr>
              <w:tabs>
                <w:tab w:val="left" w:pos="1590"/>
              </w:tabs>
              <w:spacing w:before="100" w:after="100"/>
              <w:rPr>
                <w:szCs w:val="20"/>
                <w:lang w:eastAsia="ja-JP"/>
              </w:rPr>
            </w:pPr>
          </w:p>
        </w:tc>
      </w:tr>
      <w:tr w:rsidR="00821895" w14:paraId="5D72A696" w14:textId="77777777" w:rsidTr="00AE4C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2C4A" w14:textId="77777777" w:rsidR="00821895" w:rsidRDefault="00821895" w:rsidP="00AE4C09">
            <w:pPr>
              <w:tabs>
                <w:tab w:val="left" w:pos="1590"/>
              </w:tabs>
              <w:spacing w:before="100" w:after="100"/>
              <w:rPr>
                <w:szCs w:val="20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E800" w14:textId="77777777" w:rsidR="00821895" w:rsidRDefault="00821895" w:rsidP="00AE4C09">
            <w:pPr>
              <w:tabs>
                <w:tab w:val="left" w:pos="1590"/>
              </w:tabs>
              <w:spacing w:before="100" w:after="100"/>
              <w:rPr>
                <w:szCs w:val="20"/>
                <w:lang w:eastAsia="ja-JP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2F06" w14:textId="77777777" w:rsidR="00821895" w:rsidRDefault="00821895" w:rsidP="00AE4C09">
            <w:pPr>
              <w:tabs>
                <w:tab w:val="left" w:pos="1590"/>
              </w:tabs>
              <w:spacing w:before="100" w:after="100"/>
              <w:rPr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F005" w14:textId="77777777" w:rsidR="00821895" w:rsidRDefault="00821895" w:rsidP="00AE4C09">
            <w:pPr>
              <w:tabs>
                <w:tab w:val="left" w:pos="1590"/>
              </w:tabs>
              <w:spacing w:before="100" w:after="100"/>
              <w:rPr>
                <w:szCs w:val="20"/>
                <w:lang w:eastAsia="ja-JP"/>
              </w:rPr>
            </w:pPr>
          </w:p>
        </w:tc>
      </w:tr>
      <w:tr w:rsidR="00821895" w14:paraId="09F5B553" w14:textId="77777777" w:rsidTr="00AE4C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C03B" w14:textId="77777777" w:rsidR="00821895" w:rsidRDefault="00821895" w:rsidP="00AE4C09">
            <w:pPr>
              <w:tabs>
                <w:tab w:val="left" w:pos="1590"/>
              </w:tabs>
              <w:spacing w:before="100" w:after="100"/>
              <w:rPr>
                <w:szCs w:val="20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54F4" w14:textId="77777777" w:rsidR="00821895" w:rsidRDefault="00821895" w:rsidP="00AE4C09">
            <w:pPr>
              <w:tabs>
                <w:tab w:val="left" w:pos="1590"/>
              </w:tabs>
              <w:spacing w:before="100" w:after="100"/>
              <w:rPr>
                <w:szCs w:val="20"/>
                <w:lang w:eastAsia="ja-JP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CCFC" w14:textId="77777777" w:rsidR="00821895" w:rsidRDefault="00821895" w:rsidP="00AE4C09">
            <w:pPr>
              <w:tabs>
                <w:tab w:val="left" w:pos="1590"/>
              </w:tabs>
              <w:spacing w:before="100" w:after="100"/>
              <w:rPr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D02A" w14:textId="77777777" w:rsidR="00821895" w:rsidRDefault="00821895" w:rsidP="00AE4C09">
            <w:pPr>
              <w:tabs>
                <w:tab w:val="left" w:pos="1590"/>
              </w:tabs>
              <w:spacing w:before="100" w:after="100"/>
              <w:rPr>
                <w:szCs w:val="20"/>
                <w:lang w:eastAsia="ja-JP"/>
              </w:rPr>
            </w:pPr>
          </w:p>
        </w:tc>
      </w:tr>
    </w:tbl>
    <w:p w14:paraId="3239F15E" w14:textId="77777777" w:rsidR="00821895" w:rsidRPr="00017E02" w:rsidRDefault="00821895" w:rsidP="00821895">
      <w:pPr>
        <w:tabs>
          <w:tab w:val="clear" w:pos="2842"/>
        </w:tabs>
        <w:spacing w:before="0" w:after="160"/>
        <w:jc w:val="left"/>
        <w:rPr>
          <w:rFonts w:asciiTheme="minorHAnsi" w:hAnsiTheme="minorHAnsi" w:cstheme="minorHAnsi"/>
          <w:lang w:val="en-GB"/>
        </w:rPr>
      </w:pPr>
    </w:p>
    <w:p w14:paraId="7C1B0CAE" w14:textId="2EAD1492" w:rsidR="005C6655" w:rsidRPr="00017E02" w:rsidRDefault="005C6655" w:rsidP="00B838E2">
      <w:pPr>
        <w:tabs>
          <w:tab w:val="clear" w:pos="2842"/>
        </w:tabs>
        <w:spacing w:before="0" w:after="160"/>
        <w:jc w:val="left"/>
        <w:rPr>
          <w:rFonts w:asciiTheme="minorHAnsi" w:hAnsiTheme="minorHAnsi" w:cstheme="minorHAnsi"/>
          <w:lang w:val="en-GB"/>
        </w:rPr>
      </w:pPr>
    </w:p>
    <w:sectPr w:rsidR="005C6655" w:rsidRPr="00017E02">
      <w:pgSz w:w="12240" w:h="15840"/>
      <w:pgMar w:top="1008" w:right="1152" w:bottom="1008" w:left="1152" w:header="432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4361F" w14:textId="77777777" w:rsidR="003E2106" w:rsidRDefault="003E2106">
      <w:pPr>
        <w:spacing w:before="0" w:after="0" w:line="240" w:lineRule="auto"/>
      </w:pPr>
      <w:r>
        <w:separator/>
      </w:r>
    </w:p>
  </w:endnote>
  <w:endnote w:type="continuationSeparator" w:id="0">
    <w:p w14:paraId="050F6040" w14:textId="77777777" w:rsidR="003E2106" w:rsidRDefault="003E21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5A8DA" w14:textId="77777777" w:rsidR="003E2106" w:rsidRDefault="003E2106">
      <w:pPr>
        <w:spacing w:before="0" w:after="0" w:line="240" w:lineRule="auto"/>
      </w:pPr>
      <w:r>
        <w:separator/>
      </w:r>
    </w:p>
  </w:footnote>
  <w:footnote w:type="continuationSeparator" w:id="0">
    <w:p w14:paraId="66762BE7" w14:textId="77777777" w:rsidR="003E2106" w:rsidRDefault="003E210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334"/>
    <w:multiLevelType w:val="multilevel"/>
    <w:tmpl w:val="03D40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65A8"/>
    <w:multiLevelType w:val="hybridMultilevel"/>
    <w:tmpl w:val="58A4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7803"/>
    <w:multiLevelType w:val="hybridMultilevel"/>
    <w:tmpl w:val="DECC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63BC5"/>
    <w:multiLevelType w:val="singleLevel"/>
    <w:tmpl w:val="15263BC5"/>
    <w:lvl w:ilvl="0">
      <w:start w:val="1"/>
      <w:numFmt w:val="bullet"/>
      <w:lvlText w:val=""/>
      <w:lvlJc w:val="left"/>
      <w:pPr>
        <w:tabs>
          <w:tab w:val="left" w:pos="420"/>
        </w:tabs>
        <w:ind w:left="418" w:hanging="418"/>
      </w:pPr>
      <w:rPr>
        <w:rFonts w:ascii="Wingdings" w:hAnsi="Wingdings" w:hint="default"/>
        <w:sz w:val="11"/>
      </w:rPr>
    </w:lvl>
  </w:abstractNum>
  <w:abstractNum w:abstractNumId="4" w15:restartNumberingAfterBreak="0">
    <w:nsid w:val="23412A8A"/>
    <w:multiLevelType w:val="multilevel"/>
    <w:tmpl w:val="23412A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8733E"/>
    <w:multiLevelType w:val="multilevel"/>
    <w:tmpl w:val="29D8733E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424D1"/>
    <w:multiLevelType w:val="multilevel"/>
    <w:tmpl w:val="37B424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119C3"/>
    <w:multiLevelType w:val="multilevel"/>
    <w:tmpl w:val="431119C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02CD4"/>
    <w:multiLevelType w:val="hybridMultilevel"/>
    <w:tmpl w:val="FE88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C3EBE"/>
    <w:multiLevelType w:val="hybridMultilevel"/>
    <w:tmpl w:val="7B70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054A5"/>
    <w:multiLevelType w:val="multilevel"/>
    <w:tmpl w:val="5EB054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1415D"/>
    <w:multiLevelType w:val="hybridMultilevel"/>
    <w:tmpl w:val="AE5E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3353E"/>
    <w:multiLevelType w:val="multilevel"/>
    <w:tmpl w:val="64E33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341CD"/>
    <w:multiLevelType w:val="hybridMultilevel"/>
    <w:tmpl w:val="7782213E"/>
    <w:lvl w:ilvl="0" w:tplc="08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51CDC"/>
    <w:multiLevelType w:val="hybridMultilevel"/>
    <w:tmpl w:val="5094CC64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C5772"/>
    <w:multiLevelType w:val="multilevel"/>
    <w:tmpl w:val="709C57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500A0"/>
    <w:multiLevelType w:val="hybridMultilevel"/>
    <w:tmpl w:val="3508C8CC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B40C9"/>
    <w:multiLevelType w:val="multilevel"/>
    <w:tmpl w:val="78DB40C9"/>
    <w:lvl w:ilvl="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E3327"/>
    <w:multiLevelType w:val="hybridMultilevel"/>
    <w:tmpl w:val="1EBA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12"/>
  </w:num>
  <w:num w:numId="10">
    <w:abstractNumId w:val="15"/>
  </w:num>
  <w:num w:numId="11">
    <w:abstractNumId w:val="9"/>
  </w:num>
  <w:num w:numId="12">
    <w:abstractNumId w:val="18"/>
  </w:num>
  <w:num w:numId="13">
    <w:abstractNumId w:val="14"/>
  </w:num>
  <w:num w:numId="14">
    <w:abstractNumId w:val="16"/>
  </w:num>
  <w:num w:numId="15">
    <w:abstractNumId w:val="13"/>
  </w:num>
  <w:num w:numId="16">
    <w:abstractNumId w:val="2"/>
  </w:num>
  <w:num w:numId="17">
    <w:abstractNumId w:val="11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0" w:nlCheck="1" w:checkStyle="0"/>
  <w:activeWritingStyle w:appName="MSWord" w:lang="en-NZ" w:vendorID="64" w:dllVersion="0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CE"/>
    <w:rsid w:val="B6EB4807"/>
    <w:rsid w:val="BD7E4AB0"/>
    <w:rsid w:val="000003BD"/>
    <w:rsid w:val="00005A2D"/>
    <w:rsid w:val="000104B4"/>
    <w:rsid w:val="0001275B"/>
    <w:rsid w:val="00013B93"/>
    <w:rsid w:val="00015424"/>
    <w:rsid w:val="00015489"/>
    <w:rsid w:val="00017E02"/>
    <w:rsid w:val="00020CC3"/>
    <w:rsid w:val="00021EA3"/>
    <w:rsid w:val="00023840"/>
    <w:rsid w:val="00023AAC"/>
    <w:rsid w:val="00024930"/>
    <w:rsid w:val="00025019"/>
    <w:rsid w:val="0003043C"/>
    <w:rsid w:val="000311AD"/>
    <w:rsid w:val="00033345"/>
    <w:rsid w:val="00035D0B"/>
    <w:rsid w:val="00035FF8"/>
    <w:rsid w:val="000363F1"/>
    <w:rsid w:val="00041B95"/>
    <w:rsid w:val="000427AA"/>
    <w:rsid w:val="00047876"/>
    <w:rsid w:val="00047CC0"/>
    <w:rsid w:val="00050059"/>
    <w:rsid w:val="000501A1"/>
    <w:rsid w:val="00050266"/>
    <w:rsid w:val="000530F2"/>
    <w:rsid w:val="00053813"/>
    <w:rsid w:val="000559BB"/>
    <w:rsid w:val="00055A35"/>
    <w:rsid w:val="00055F4A"/>
    <w:rsid w:val="00056599"/>
    <w:rsid w:val="00060982"/>
    <w:rsid w:val="000632C1"/>
    <w:rsid w:val="00065BD3"/>
    <w:rsid w:val="00066B78"/>
    <w:rsid w:val="00067FE2"/>
    <w:rsid w:val="00077F12"/>
    <w:rsid w:val="000831ED"/>
    <w:rsid w:val="00085AF5"/>
    <w:rsid w:val="0009025B"/>
    <w:rsid w:val="00090FBC"/>
    <w:rsid w:val="000915FE"/>
    <w:rsid w:val="000927AE"/>
    <w:rsid w:val="00092DCC"/>
    <w:rsid w:val="00093492"/>
    <w:rsid w:val="000937DB"/>
    <w:rsid w:val="000947A9"/>
    <w:rsid w:val="000948EB"/>
    <w:rsid w:val="00097436"/>
    <w:rsid w:val="000A0261"/>
    <w:rsid w:val="000A0515"/>
    <w:rsid w:val="000A0D67"/>
    <w:rsid w:val="000A0D9E"/>
    <w:rsid w:val="000A37AC"/>
    <w:rsid w:val="000A38C3"/>
    <w:rsid w:val="000A6812"/>
    <w:rsid w:val="000A7872"/>
    <w:rsid w:val="000A7E9D"/>
    <w:rsid w:val="000B009A"/>
    <w:rsid w:val="000B1190"/>
    <w:rsid w:val="000B3877"/>
    <w:rsid w:val="000B7433"/>
    <w:rsid w:val="000B7B27"/>
    <w:rsid w:val="000C0388"/>
    <w:rsid w:val="000C18DD"/>
    <w:rsid w:val="000C29E4"/>
    <w:rsid w:val="000C4782"/>
    <w:rsid w:val="000C58F3"/>
    <w:rsid w:val="000C5E50"/>
    <w:rsid w:val="000C7517"/>
    <w:rsid w:val="000C7E88"/>
    <w:rsid w:val="000D154E"/>
    <w:rsid w:val="000D158A"/>
    <w:rsid w:val="000D26DF"/>
    <w:rsid w:val="000D52AF"/>
    <w:rsid w:val="000D67E2"/>
    <w:rsid w:val="000D72D2"/>
    <w:rsid w:val="000D7D0C"/>
    <w:rsid w:val="000E1DA1"/>
    <w:rsid w:val="000E2F59"/>
    <w:rsid w:val="000E373A"/>
    <w:rsid w:val="000E3F2B"/>
    <w:rsid w:val="000E62B7"/>
    <w:rsid w:val="000E7890"/>
    <w:rsid w:val="000F06B2"/>
    <w:rsid w:val="000F09DC"/>
    <w:rsid w:val="000F0EDA"/>
    <w:rsid w:val="000F248C"/>
    <w:rsid w:val="000F3FC7"/>
    <w:rsid w:val="000F4870"/>
    <w:rsid w:val="000F543C"/>
    <w:rsid w:val="000F67B4"/>
    <w:rsid w:val="000F68D6"/>
    <w:rsid w:val="000F77A0"/>
    <w:rsid w:val="00101F4E"/>
    <w:rsid w:val="00107DB6"/>
    <w:rsid w:val="001104C3"/>
    <w:rsid w:val="00110DE6"/>
    <w:rsid w:val="001125EA"/>
    <w:rsid w:val="00112E89"/>
    <w:rsid w:val="00113691"/>
    <w:rsid w:val="001152ED"/>
    <w:rsid w:val="001166AB"/>
    <w:rsid w:val="00116A3F"/>
    <w:rsid w:val="0012200F"/>
    <w:rsid w:val="00122E5A"/>
    <w:rsid w:val="00123564"/>
    <w:rsid w:val="0012431F"/>
    <w:rsid w:val="00127416"/>
    <w:rsid w:val="001279DB"/>
    <w:rsid w:val="0013022A"/>
    <w:rsid w:val="00130C55"/>
    <w:rsid w:val="001319EA"/>
    <w:rsid w:val="0013255F"/>
    <w:rsid w:val="00132FCD"/>
    <w:rsid w:val="0013346C"/>
    <w:rsid w:val="001365EA"/>
    <w:rsid w:val="001369EC"/>
    <w:rsid w:val="001374AF"/>
    <w:rsid w:val="001408E1"/>
    <w:rsid w:val="00141C0A"/>
    <w:rsid w:val="00141DDB"/>
    <w:rsid w:val="00143296"/>
    <w:rsid w:val="00145616"/>
    <w:rsid w:val="001467F4"/>
    <w:rsid w:val="001477C2"/>
    <w:rsid w:val="00151D3B"/>
    <w:rsid w:val="001541FB"/>
    <w:rsid w:val="00154A42"/>
    <w:rsid w:val="001550E6"/>
    <w:rsid w:val="001552DF"/>
    <w:rsid w:val="00155374"/>
    <w:rsid w:val="00155832"/>
    <w:rsid w:val="00156120"/>
    <w:rsid w:val="001575C9"/>
    <w:rsid w:val="00162989"/>
    <w:rsid w:val="00164E05"/>
    <w:rsid w:val="00165432"/>
    <w:rsid w:val="00166DBD"/>
    <w:rsid w:val="00167310"/>
    <w:rsid w:val="00167C75"/>
    <w:rsid w:val="00167F60"/>
    <w:rsid w:val="00171E05"/>
    <w:rsid w:val="00172A27"/>
    <w:rsid w:val="00174CB7"/>
    <w:rsid w:val="001751C7"/>
    <w:rsid w:val="001774FF"/>
    <w:rsid w:val="00180DF7"/>
    <w:rsid w:val="00181559"/>
    <w:rsid w:val="00183730"/>
    <w:rsid w:val="001838EF"/>
    <w:rsid w:val="001846E4"/>
    <w:rsid w:val="00185892"/>
    <w:rsid w:val="00185EA0"/>
    <w:rsid w:val="00187E0E"/>
    <w:rsid w:val="00190DE2"/>
    <w:rsid w:val="001917F8"/>
    <w:rsid w:val="00192E60"/>
    <w:rsid w:val="001939BB"/>
    <w:rsid w:val="00193CFC"/>
    <w:rsid w:val="001951CA"/>
    <w:rsid w:val="00195580"/>
    <w:rsid w:val="00196189"/>
    <w:rsid w:val="001966F3"/>
    <w:rsid w:val="00196FA0"/>
    <w:rsid w:val="001974B2"/>
    <w:rsid w:val="00197C5C"/>
    <w:rsid w:val="00197E6E"/>
    <w:rsid w:val="001A0274"/>
    <w:rsid w:val="001A24E4"/>
    <w:rsid w:val="001A27EA"/>
    <w:rsid w:val="001A435A"/>
    <w:rsid w:val="001A52AF"/>
    <w:rsid w:val="001A7CD7"/>
    <w:rsid w:val="001B0BCA"/>
    <w:rsid w:val="001B31DE"/>
    <w:rsid w:val="001B33F5"/>
    <w:rsid w:val="001B3506"/>
    <w:rsid w:val="001B3B46"/>
    <w:rsid w:val="001B3E0B"/>
    <w:rsid w:val="001B56C0"/>
    <w:rsid w:val="001B63AD"/>
    <w:rsid w:val="001B7628"/>
    <w:rsid w:val="001B7FDB"/>
    <w:rsid w:val="001C0131"/>
    <w:rsid w:val="001C0450"/>
    <w:rsid w:val="001C133A"/>
    <w:rsid w:val="001C345C"/>
    <w:rsid w:val="001C363D"/>
    <w:rsid w:val="001C441F"/>
    <w:rsid w:val="001C5EA6"/>
    <w:rsid w:val="001C6592"/>
    <w:rsid w:val="001C6983"/>
    <w:rsid w:val="001C726B"/>
    <w:rsid w:val="001C7707"/>
    <w:rsid w:val="001C788F"/>
    <w:rsid w:val="001D09C0"/>
    <w:rsid w:val="001D1402"/>
    <w:rsid w:val="001D153B"/>
    <w:rsid w:val="001D18A3"/>
    <w:rsid w:val="001D2004"/>
    <w:rsid w:val="001D24DB"/>
    <w:rsid w:val="001E08FB"/>
    <w:rsid w:val="001E0B91"/>
    <w:rsid w:val="001E0D14"/>
    <w:rsid w:val="001E2D38"/>
    <w:rsid w:val="001E2D7C"/>
    <w:rsid w:val="001E5252"/>
    <w:rsid w:val="001E528D"/>
    <w:rsid w:val="001E6B41"/>
    <w:rsid w:val="001E7BB3"/>
    <w:rsid w:val="001F05EF"/>
    <w:rsid w:val="001F1507"/>
    <w:rsid w:val="001F154D"/>
    <w:rsid w:val="001F2266"/>
    <w:rsid w:val="001F4069"/>
    <w:rsid w:val="001F4C43"/>
    <w:rsid w:val="0020072A"/>
    <w:rsid w:val="00200A8B"/>
    <w:rsid w:val="00200FD8"/>
    <w:rsid w:val="002030F3"/>
    <w:rsid w:val="00203586"/>
    <w:rsid w:val="0020397E"/>
    <w:rsid w:val="00212A1B"/>
    <w:rsid w:val="002147A3"/>
    <w:rsid w:val="00214C95"/>
    <w:rsid w:val="002156CE"/>
    <w:rsid w:val="002169E7"/>
    <w:rsid w:val="00216F20"/>
    <w:rsid w:val="002221F8"/>
    <w:rsid w:val="0022669A"/>
    <w:rsid w:val="002266A8"/>
    <w:rsid w:val="00226908"/>
    <w:rsid w:val="00231ADD"/>
    <w:rsid w:val="00232620"/>
    <w:rsid w:val="00232883"/>
    <w:rsid w:val="002331B9"/>
    <w:rsid w:val="002334D8"/>
    <w:rsid w:val="00233B77"/>
    <w:rsid w:val="00234992"/>
    <w:rsid w:val="00235700"/>
    <w:rsid w:val="002370B8"/>
    <w:rsid w:val="00237E39"/>
    <w:rsid w:val="00242464"/>
    <w:rsid w:val="00242F0A"/>
    <w:rsid w:val="00244878"/>
    <w:rsid w:val="002451F4"/>
    <w:rsid w:val="00245F8C"/>
    <w:rsid w:val="00246186"/>
    <w:rsid w:val="002468E5"/>
    <w:rsid w:val="00246BBF"/>
    <w:rsid w:val="002475AF"/>
    <w:rsid w:val="002501A0"/>
    <w:rsid w:val="00252313"/>
    <w:rsid w:val="00252439"/>
    <w:rsid w:val="0025273D"/>
    <w:rsid w:val="00253727"/>
    <w:rsid w:val="002550D7"/>
    <w:rsid w:val="00260A79"/>
    <w:rsid w:val="00260E2D"/>
    <w:rsid w:val="00261392"/>
    <w:rsid w:val="0026281A"/>
    <w:rsid w:val="00263077"/>
    <w:rsid w:val="00263732"/>
    <w:rsid w:val="0026511A"/>
    <w:rsid w:val="00267B47"/>
    <w:rsid w:val="00267EFF"/>
    <w:rsid w:val="0027086B"/>
    <w:rsid w:val="00271587"/>
    <w:rsid w:val="00271A26"/>
    <w:rsid w:val="002757E6"/>
    <w:rsid w:val="002777E1"/>
    <w:rsid w:val="00280BCD"/>
    <w:rsid w:val="002835F2"/>
    <w:rsid w:val="002836B1"/>
    <w:rsid w:val="00283871"/>
    <w:rsid w:val="00284E60"/>
    <w:rsid w:val="0028507A"/>
    <w:rsid w:val="002871C9"/>
    <w:rsid w:val="0029016A"/>
    <w:rsid w:val="002910C5"/>
    <w:rsid w:val="00291125"/>
    <w:rsid w:val="00292D51"/>
    <w:rsid w:val="0029372A"/>
    <w:rsid w:val="00293F6E"/>
    <w:rsid w:val="00296C3D"/>
    <w:rsid w:val="002A35E3"/>
    <w:rsid w:val="002A402B"/>
    <w:rsid w:val="002A5F95"/>
    <w:rsid w:val="002A6A99"/>
    <w:rsid w:val="002A7533"/>
    <w:rsid w:val="002B1842"/>
    <w:rsid w:val="002B1C52"/>
    <w:rsid w:val="002B20AE"/>
    <w:rsid w:val="002B33C0"/>
    <w:rsid w:val="002B3C8C"/>
    <w:rsid w:val="002B43C0"/>
    <w:rsid w:val="002B77E2"/>
    <w:rsid w:val="002B7A20"/>
    <w:rsid w:val="002C0683"/>
    <w:rsid w:val="002C2EB3"/>
    <w:rsid w:val="002C6FA6"/>
    <w:rsid w:val="002C7A2C"/>
    <w:rsid w:val="002D17B1"/>
    <w:rsid w:val="002D1A3A"/>
    <w:rsid w:val="002D3741"/>
    <w:rsid w:val="002D39DF"/>
    <w:rsid w:val="002D5AB0"/>
    <w:rsid w:val="002D63F3"/>
    <w:rsid w:val="002D6982"/>
    <w:rsid w:val="002E1A00"/>
    <w:rsid w:val="002E26E3"/>
    <w:rsid w:val="002E3A6C"/>
    <w:rsid w:val="002E3D0F"/>
    <w:rsid w:val="002E5039"/>
    <w:rsid w:val="002E65D2"/>
    <w:rsid w:val="002F0BD3"/>
    <w:rsid w:val="002F3682"/>
    <w:rsid w:val="002F5241"/>
    <w:rsid w:val="002F6777"/>
    <w:rsid w:val="0030012A"/>
    <w:rsid w:val="0030090C"/>
    <w:rsid w:val="00301E81"/>
    <w:rsid w:val="003050A5"/>
    <w:rsid w:val="00305EAF"/>
    <w:rsid w:val="00305F9A"/>
    <w:rsid w:val="0030602A"/>
    <w:rsid w:val="00312687"/>
    <w:rsid w:val="0031272F"/>
    <w:rsid w:val="00317E8F"/>
    <w:rsid w:val="003203B7"/>
    <w:rsid w:val="003244F7"/>
    <w:rsid w:val="00326F3E"/>
    <w:rsid w:val="00327506"/>
    <w:rsid w:val="00332113"/>
    <w:rsid w:val="00332C8A"/>
    <w:rsid w:val="00333602"/>
    <w:rsid w:val="00333CAC"/>
    <w:rsid w:val="003358BA"/>
    <w:rsid w:val="0034259E"/>
    <w:rsid w:val="00345DAD"/>
    <w:rsid w:val="00345DCE"/>
    <w:rsid w:val="003460C5"/>
    <w:rsid w:val="003469C5"/>
    <w:rsid w:val="003505EB"/>
    <w:rsid w:val="00350BD6"/>
    <w:rsid w:val="003535AD"/>
    <w:rsid w:val="00353755"/>
    <w:rsid w:val="00356F4D"/>
    <w:rsid w:val="00362852"/>
    <w:rsid w:val="00362B63"/>
    <w:rsid w:val="00363319"/>
    <w:rsid w:val="00363766"/>
    <w:rsid w:val="00364337"/>
    <w:rsid w:val="003649BA"/>
    <w:rsid w:val="00371E44"/>
    <w:rsid w:val="00372385"/>
    <w:rsid w:val="00373A73"/>
    <w:rsid w:val="00374215"/>
    <w:rsid w:val="0037438D"/>
    <w:rsid w:val="003751BB"/>
    <w:rsid w:val="00375A58"/>
    <w:rsid w:val="0037628C"/>
    <w:rsid w:val="00380194"/>
    <w:rsid w:val="003812C7"/>
    <w:rsid w:val="0038301D"/>
    <w:rsid w:val="0038355D"/>
    <w:rsid w:val="00383727"/>
    <w:rsid w:val="00383995"/>
    <w:rsid w:val="00385E12"/>
    <w:rsid w:val="00385F22"/>
    <w:rsid w:val="00386327"/>
    <w:rsid w:val="003878D6"/>
    <w:rsid w:val="00390654"/>
    <w:rsid w:val="0039186C"/>
    <w:rsid w:val="00391B30"/>
    <w:rsid w:val="00397D62"/>
    <w:rsid w:val="003A02BC"/>
    <w:rsid w:val="003A0EA9"/>
    <w:rsid w:val="003A26E4"/>
    <w:rsid w:val="003A36DB"/>
    <w:rsid w:val="003A7B5C"/>
    <w:rsid w:val="003A7DBC"/>
    <w:rsid w:val="003B13DB"/>
    <w:rsid w:val="003B1747"/>
    <w:rsid w:val="003B3FA0"/>
    <w:rsid w:val="003B6B24"/>
    <w:rsid w:val="003B7390"/>
    <w:rsid w:val="003C000E"/>
    <w:rsid w:val="003C3DCA"/>
    <w:rsid w:val="003C5E55"/>
    <w:rsid w:val="003C5ED9"/>
    <w:rsid w:val="003C67D2"/>
    <w:rsid w:val="003C6A8E"/>
    <w:rsid w:val="003D0DA6"/>
    <w:rsid w:val="003D1E49"/>
    <w:rsid w:val="003D71C2"/>
    <w:rsid w:val="003E0364"/>
    <w:rsid w:val="003E2106"/>
    <w:rsid w:val="003E279F"/>
    <w:rsid w:val="003E3C62"/>
    <w:rsid w:val="003E47D2"/>
    <w:rsid w:val="003E51DC"/>
    <w:rsid w:val="003E5333"/>
    <w:rsid w:val="003E5D5E"/>
    <w:rsid w:val="003E5F6B"/>
    <w:rsid w:val="003E6F29"/>
    <w:rsid w:val="003E7DB9"/>
    <w:rsid w:val="003F00CD"/>
    <w:rsid w:val="003F0405"/>
    <w:rsid w:val="003F22C8"/>
    <w:rsid w:val="003F4563"/>
    <w:rsid w:val="003F466D"/>
    <w:rsid w:val="003F4E8B"/>
    <w:rsid w:val="003F595B"/>
    <w:rsid w:val="00400A4D"/>
    <w:rsid w:val="004011DB"/>
    <w:rsid w:val="00403178"/>
    <w:rsid w:val="00405265"/>
    <w:rsid w:val="004067C7"/>
    <w:rsid w:val="004069BA"/>
    <w:rsid w:val="00406EAB"/>
    <w:rsid w:val="00411AA8"/>
    <w:rsid w:val="00413531"/>
    <w:rsid w:val="00416061"/>
    <w:rsid w:val="004165B8"/>
    <w:rsid w:val="0041697C"/>
    <w:rsid w:val="00417A93"/>
    <w:rsid w:val="00421CE2"/>
    <w:rsid w:val="00421F03"/>
    <w:rsid w:val="004234FF"/>
    <w:rsid w:val="00423A19"/>
    <w:rsid w:val="00423DC3"/>
    <w:rsid w:val="0042662A"/>
    <w:rsid w:val="00426975"/>
    <w:rsid w:val="00426DA5"/>
    <w:rsid w:val="004271A7"/>
    <w:rsid w:val="00427899"/>
    <w:rsid w:val="004319B2"/>
    <w:rsid w:val="00432F07"/>
    <w:rsid w:val="00433368"/>
    <w:rsid w:val="00440B3B"/>
    <w:rsid w:val="004416CD"/>
    <w:rsid w:val="00444F4F"/>
    <w:rsid w:val="004456ED"/>
    <w:rsid w:val="00445B38"/>
    <w:rsid w:val="00452CF0"/>
    <w:rsid w:val="00454F0E"/>
    <w:rsid w:val="00456501"/>
    <w:rsid w:val="004567DD"/>
    <w:rsid w:val="004612B2"/>
    <w:rsid w:val="00461429"/>
    <w:rsid w:val="00461E43"/>
    <w:rsid w:val="00464999"/>
    <w:rsid w:val="00466870"/>
    <w:rsid w:val="004716D6"/>
    <w:rsid w:val="00472E5B"/>
    <w:rsid w:val="0047648F"/>
    <w:rsid w:val="00476C55"/>
    <w:rsid w:val="00480D6F"/>
    <w:rsid w:val="00480D90"/>
    <w:rsid w:val="00481E17"/>
    <w:rsid w:val="0048264D"/>
    <w:rsid w:val="00482E61"/>
    <w:rsid w:val="004844BB"/>
    <w:rsid w:val="00484729"/>
    <w:rsid w:val="004847B0"/>
    <w:rsid w:val="004872A9"/>
    <w:rsid w:val="004903F3"/>
    <w:rsid w:val="004916C2"/>
    <w:rsid w:val="00493441"/>
    <w:rsid w:val="00495115"/>
    <w:rsid w:val="004A1030"/>
    <w:rsid w:val="004A1084"/>
    <w:rsid w:val="004A19DA"/>
    <w:rsid w:val="004A1F2E"/>
    <w:rsid w:val="004A4F23"/>
    <w:rsid w:val="004A5959"/>
    <w:rsid w:val="004A5DF1"/>
    <w:rsid w:val="004B0C3C"/>
    <w:rsid w:val="004B2233"/>
    <w:rsid w:val="004B46EC"/>
    <w:rsid w:val="004B4AAE"/>
    <w:rsid w:val="004B6BF9"/>
    <w:rsid w:val="004B7AD2"/>
    <w:rsid w:val="004C045B"/>
    <w:rsid w:val="004C1290"/>
    <w:rsid w:val="004C2573"/>
    <w:rsid w:val="004C2723"/>
    <w:rsid w:val="004D1120"/>
    <w:rsid w:val="004D143C"/>
    <w:rsid w:val="004D4BC9"/>
    <w:rsid w:val="004D52B0"/>
    <w:rsid w:val="004D5479"/>
    <w:rsid w:val="004D618A"/>
    <w:rsid w:val="004D66D2"/>
    <w:rsid w:val="004D6DDE"/>
    <w:rsid w:val="004E07B6"/>
    <w:rsid w:val="004E1DE9"/>
    <w:rsid w:val="004E25E7"/>
    <w:rsid w:val="004E3830"/>
    <w:rsid w:val="004E698E"/>
    <w:rsid w:val="004F03C1"/>
    <w:rsid w:val="004F0E22"/>
    <w:rsid w:val="004F1D96"/>
    <w:rsid w:val="004F2AD6"/>
    <w:rsid w:val="004F2DA1"/>
    <w:rsid w:val="004F4C46"/>
    <w:rsid w:val="004F5A59"/>
    <w:rsid w:val="00503EFE"/>
    <w:rsid w:val="00504049"/>
    <w:rsid w:val="00504876"/>
    <w:rsid w:val="00505D55"/>
    <w:rsid w:val="0051256E"/>
    <w:rsid w:val="00513444"/>
    <w:rsid w:val="0051487D"/>
    <w:rsid w:val="0051559E"/>
    <w:rsid w:val="005177CA"/>
    <w:rsid w:val="00517B40"/>
    <w:rsid w:val="005209E6"/>
    <w:rsid w:val="00520F0C"/>
    <w:rsid w:val="00525705"/>
    <w:rsid w:val="00532A16"/>
    <w:rsid w:val="00535BB9"/>
    <w:rsid w:val="005404CA"/>
    <w:rsid w:val="005411C5"/>
    <w:rsid w:val="00541B54"/>
    <w:rsid w:val="00542BCC"/>
    <w:rsid w:val="00542FC4"/>
    <w:rsid w:val="005438E7"/>
    <w:rsid w:val="00545055"/>
    <w:rsid w:val="0054784B"/>
    <w:rsid w:val="0055070F"/>
    <w:rsid w:val="00551895"/>
    <w:rsid w:val="00553460"/>
    <w:rsid w:val="00554326"/>
    <w:rsid w:val="00557DFA"/>
    <w:rsid w:val="00557FED"/>
    <w:rsid w:val="005633E5"/>
    <w:rsid w:val="0056370D"/>
    <w:rsid w:val="0056477F"/>
    <w:rsid w:val="00564FCD"/>
    <w:rsid w:val="00565FC8"/>
    <w:rsid w:val="00566700"/>
    <w:rsid w:val="00570FF1"/>
    <w:rsid w:val="005710C7"/>
    <w:rsid w:val="00571A1A"/>
    <w:rsid w:val="00572DFF"/>
    <w:rsid w:val="005734D6"/>
    <w:rsid w:val="005752AC"/>
    <w:rsid w:val="00581F82"/>
    <w:rsid w:val="00583340"/>
    <w:rsid w:val="00583799"/>
    <w:rsid w:val="005843C5"/>
    <w:rsid w:val="00585894"/>
    <w:rsid w:val="005860B5"/>
    <w:rsid w:val="005865FA"/>
    <w:rsid w:val="00593139"/>
    <w:rsid w:val="005936E6"/>
    <w:rsid w:val="00593F96"/>
    <w:rsid w:val="00595449"/>
    <w:rsid w:val="00597C86"/>
    <w:rsid w:val="005A357E"/>
    <w:rsid w:val="005A389C"/>
    <w:rsid w:val="005A5160"/>
    <w:rsid w:val="005A7192"/>
    <w:rsid w:val="005A7AC4"/>
    <w:rsid w:val="005B3812"/>
    <w:rsid w:val="005B3AE8"/>
    <w:rsid w:val="005B4258"/>
    <w:rsid w:val="005B4D72"/>
    <w:rsid w:val="005B771D"/>
    <w:rsid w:val="005B781A"/>
    <w:rsid w:val="005C5A93"/>
    <w:rsid w:val="005C629D"/>
    <w:rsid w:val="005C644A"/>
    <w:rsid w:val="005C6655"/>
    <w:rsid w:val="005C7C7B"/>
    <w:rsid w:val="005D0A87"/>
    <w:rsid w:val="005D0D30"/>
    <w:rsid w:val="005D0E09"/>
    <w:rsid w:val="005D196D"/>
    <w:rsid w:val="005D1A4E"/>
    <w:rsid w:val="005D22E3"/>
    <w:rsid w:val="005D2E04"/>
    <w:rsid w:val="005D4C9F"/>
    <w:rsid w:val="005E09C8"/>
    <w:rsid w:val="005E0C40"/>
    <w:rsid w:val="005E1533"/>
    <w:rsid w:val="005E260F"/>
    <w:rsid w:val="005E2656"/>
    <w:rsid w:val="005E390F"/>
    <w:rsid w:val="005E4C15"/>
    <w:rsid w:val="005E533B"/>
    <w:rsid w:val="005E623A"/>
    <w:rsid w:val="005E7F1C"/>
    <w:rsid w:val="005F10BD"/>
    <w:rsid w:val="005F22E6"/>
    <w:rsid w:val="005F2E8F"/>
    <w:rsid w:val="005F33FE"/>
    <w:rsid w:val="005F5AC8"/>
    <w:rsid w:val="005F6804"/>
    <w:rsid w:val="005F7653"/>
    <w:rsid w:val="005F76DB"/>
    <w:rsid w:val="005F7950"/>
    <w:rsid w:val="00600618"/>
    <w:rsid w:val="00602867"/>
    <w:rsid w:val="00603212"/>
    <w:rsid w:val="00603A02"/>
    <w:rsid w:val="006055F8"/>
    <w:rsid w:val="00606995"/>
    <w:rsid w:val="00610D8A"/>
    <w:rsid w:val="00612AEF"/>
    <w:rsid w:val="0061390B"/>
    <w:rsid w:val="00614AD9"/>
    <w:rsid w:val="00615BFD"/>
    <w:rsid w:val="00615E7A"/>
    <w:rsid w:val="0061775F"/>
    <w:rsid w:val="006220F0"/>
    <w:rsid w:val="00622BDD"/>
    <w:rsid w:val="00623269"/>
    <w:rsid w:val="00624D1E"/>
    <w:rsid w:val="006262EE"/>
    <w:rsid w:val="0062788D"/>
    <w:rsid w:val="0063046A"/>
    <w:rsid w:val="00630C5A"/>
    <w:rsid w:val="00632103"/>
    <w:rsid w:val="00633CDF"/>
    <w:rsid w:val="00634206"/>
    <w:rsid w:val="00634587"/>
    <w:rsid w:val="0063507A"/>
    <w:rsid w:val="00636D0B"/>
    <w:rsid w:val="00636FEB"/>
    <w:rsid w:val="00637CEB"/>
    <w:rsid w:val="00642AB6"/>
    <w:rsid w:val="00642D19"/>
    <w:rsid w:val="00643895"/>
    <w:rsid w:val="00643E5F"/>
    <w:rsid w:val="00645AA5"/>
    <w:rsid w:val="0065019E"/>
    <w:rsid w:val="006510BC"/>
    <w:rsid w:val="00652B0B"/>
    <w:rsid w:val="00652C9A"/>
    <w:rsid w:val="006554C8"/>
    <w:rsid w:val="006575A3"/>
    <w:rsid w:val="00660AD8"/>
    <w:rsid w:val="00665BE2"/>
    <w:rsid w:val="0067020A"/>
    <w:rsid w:val="006733BC"/>
    <w:rsid w:val="00673C89"/>
    <w:rsid w:val="00673CB9"/>
    <w:rsid w:val="00673EBC"/>
    <w:rsid w:val="0067475C"/>
    <w:rsid w:val="00680824"/>
    <w:rsid w:val="00680F15"/>
    <w:rsid w:val="006817B9"/>
    <w:rsid w:val="00683678"/>
    <w:rsid w:val="006848C4"/>
    <w:rsid w:val="00686CF8"/>
    <w:rsid w:val="00686F69"/>
    <w:rsid w:val="00687D8D"/>
    <w:rsid w:val="006909A4"/>
    <w:rsid w:val="006927EB"/>
    <w:rsid w:val="00694C1A"/>
    <w:rsid w:val="0069630F"/>
    <w:rsid w:val="006963CA"/>
    <w:rsid w:val="006969EB"/>
    <w:rsid w:val="0069743C"/>
    <w:rsid w:val="006A0914"/>
    <w:rsid w:val="006A1014"/>
    <w:rsid w:val="006A2386"/>
    <w:rsid w:val="006A277B"/>
    <w:rsid w:val="006A40D3"/>
    <w:rsid w:val="006A4C87"/>
    <w:rsid w:val="006A7D4D"/>
    <w:rsid w:val="006B19CE"/>
    <w:rsid w:val="006B45E4"/>
    <w:rsid w:val="006B4FEE"/>
    <w:rsid w:val="006B5A9E"/>
    <w:rsid w:val="006B6304"/>
    <w:rsid w:val="006B6E7C"/>
    <w:rsid w:val="006B7238"/>
    <w:rsid w:val="006C19B1"/>
    <w:rsid w:val="006C2283"/>
    <w:rsid w:val="006C2F3D"/>
    <w:rsid w:val="006C3CDA"/>
    <w:rsid w:val="006C3E25"/>
    <w:rsid w:val="006D208F"/>
    <w:rsid w:val="006D388D"/>
    <w:rsid w:val="006D6670"/>
    <w:rsid w:val="006E0310"/>
    <w:rsid w:val="006E0A09"/>
    <w:rsid w:val="006E0AED"/>
    <w:rsid w:val="006E16BC"/>
    <w:rsid w:val="006E26BE"/>
    <w:rsid w:val="006E69BA"/>
    <w:rsid w:val="006E754D"/>
    <w:rsid w:val="006E770F"/>
    <w:rsid w:val="006E7868"/>
    <w:rsid w:val="006E7930"/>
    <w:rsid w:val="006E7AD9"/>
    <w:rsid w:val="006E7BA0"/>
    <w:rsid w:val="006F3C75"/>
    <w:rsid w:val="006F3D8F"/>
    <w:rsid w:val="006F5671"/>
    <w:rsid w:val="006F589E"/>
    <w:rsid w:val="006F5D71"/>
    <w:rsid w:val="006F6438"/>
    <w:rsid w:val="006F75F6"/>
    <w:rsid w:val="006F7D60"/>
    <w:rsid w:val="00700A9D"/>
    <w:rsid w:val="007031C2"/>
    <w:rsid w:val="00703C65"/>
    <w:rsid w:val="0071154F"/>
    <w:rsid w:val="0071155C"/>
    <w:rsid w:val="00715188"/>
    <w:rsid w:val="00715442"/>
    <w:rsid w:val="007154E6"/>
    <w:rsid w:val="00717B7A"/>
    <w:rsid w:val="0072018E"/>
    <w:rsid w:val="007220DC"/>
    <w:rsid w:val="00724DD2"/>
    <w:rsid w:val="0072541E"/>
    <w:rsid w:val="00725D54"/>
    <w:rsid w:val="00727667"/>
    <w:rsid w:val="00727DC7"/>
    <w:rsid w:val="00730933"/>
    <w:rsid w:val="00731AAA"/>
    <w:rsid w:val="0073240C"/>
    <w:rsid w:val="007328EB"/>
    <w:rsid w:val="0073390A"/>
    <w:rsid w:val="00735CA0"/>
    <w:rsid w:val="00736549"/>
    <w:rsid w:val="0074196A"/>
    <w:rsid w:val="0074309F"/>
    <w:rsid w:val="007444A6"/>
    <w:rsid w:val="0074708F"/>
    <w:rsid w:val="00752EB9"/>
    <w:rsid w:val="00754BB9"/>
    <w:rsid w:val="007574D5"/>
    <w:rsid w:val="00760D1D"/>
    <w:rsid w:val="00761B19"/>
    <w:rsid w:val="00762845"/>
    <w:rsid w:val="00763C88"/>
    <w:rsid w:val="00763FCD"/>
    <w:rsid w:val="0076438D"/>
    <w:rsid w:val="0076450C"/>
    <w:rsid w:val="00765265"/>
    <w:rsid w:val="007656D6"/>
    <w:rsid w:val="007715DA"/>
    <w:rsid w:val="00773560"/>
    <w:rsid w:val="0077480F"/>
    <w:rsid w:val="007774E2"/>
    <w:rsid w:val="00780725"/>
    <w:rsid w:val="00780AE8"/>
    <w:rsid w:val="00781D2E"/>
    <w:rsid w:val="007830B9"/>
    <w:rsid w:val="007843D2"/>
    <w:rsid w:val="007858BB"/>
    <w:rsid w:val="00785FB1"/>
    <w:rsid w:val="00786464"/>
    <w:rsid w:val="00786A74"/>
    <w:rsid w:val="00787183"/>
    <w:rsid w:val="00790220"/>
    <w:rsid w:val="0079317A"/>
    <w:rsid w:val="00795885"/>
    <w:rsid w:val="00796BD7"/>
    <w:rsid w:val="0079767E"/>
    <w:rsid w:val="007A02B5"/>
    <w:rsid w:val="007A0710"/>
    <w:rsid w:val="007A0DD4"/>
    <w:rsid w:val="007A0ECE"/>
    <w:rsid w:val="007A2EF8"/>
    <w:rsid w:val="007A2F7F"/>
    <w:rsid w:val="007A55A9"/>
    <w:rsid w:val="007A607F"/>
    <w:rsid w:val="007A7C47"/>
    <w:rsid w:val="007B2A89"/>
    <w:rsid w:val="007B39DB"/>
    <w:rsid w:val="007B3A24"/>
    <w:rsid w:val="007B62F2"/>
    <w:rsid w:val="007C0AD0"/>
    <w:rsid w:val="007C27B6"/>
    <w:rsid w:val="007C2B3E"/>
    <w:rsid w:val="007C42C4"/>
    <w:rsid w:val="007C435F"/>
    <w:rsid w:val="007C6424"/>
    <w:rsid w:val="007C680D"/>
    <w:rsid w:val="007D0304"/>
    <w:rsid w:val="007D08C0"/>
    <w:rsid w:val="007D0A2E"/>
    <w:rsid w:val="007D153E"/>
    <w:rsid w:val="007D1E03"/>
    <w:rsid w:val="007D5AC0"/>
    <w:rsid w:val="007D615C"/>
    <w:rsid w:val="007D6879"/>
    <w:rsid w:val="007D6953"/>
    <w:rsid w:val="007E06F3"/>
    <w:rsid w:val="007E164F"/>
    <w:rsid w:val="007E167B"/>
    <w:rsid w:val="007E4F7C"/>
    <w:rsid w:val="007E56E4"/>
    <w:rsid w:val="007E5AE1"/>
    <w:rsid w:val="007F3B9B"/>
    <w:rsid w:val="007F5CA2"/>
    <w:rsid w:val="007F5E87"/>
    <w:rsid w:val="007F6AAB"/>
    <w:rsid w:val="007F76FC"/>
    <w:rsid w:val="007F7D87"/>
    <w:rsid w:val="007F7EC1"/>
    <w:rsid w:val="007F7F50"/>
    <w:rsid w:val="0080186C"/>
    <w:rsid w:val="0080633F"/>
    <w:rsid w:val="008066D0"/>
    <w:rsid w:val="00806E26"/>
    <w:rsid w:val="00807450"/>
    <w:rsid w:val="00812172"/>
    <w:rsid w:val="00812205"/>
    <w:rsid w:val="00812A1C"/>
    <w:rsid w:val="00812EFE"/>
    <w:rsid w:val="0081532F"/>
    <w:rsid w:val="008154AB"/>
    <w:rsid w:val="00817225"/>
    <w:rsid w:val="008210F2"/>
    <w:rsid w:val="00821895"/>
    <w:rsid w:val="00824CF2"/>
    <w:rsid w:val="008257BE"/>
    <w:rsid w:val="0082583D"/>
    <w:rsid w:val="008309A8"/>
    <w:rsid w:val="00830F04"/>
    <w:rsid w:val="008319CE"/>
    <w:rsid w:val="00832683"/>
    <w:rsid w:val="00834B7B"/>
    <w:rsid w:val="008351D2"/>
    <w:rsid w:val="00835EC3"/>
    <w:rsid w:val="008365B7"/>
    <w:rsid w:val="0084185D"/>
    <w:rsid w:val="00841B9C"/>
    <w:rsid w:val="00845027"/>
    <w:rsid w:val="0084512C"/>
    <w:rsid w:val="00846E1E"/>
    <w:rsid w:val="00847CD7"/>
    <w:rsid w:val="008500BF"/>
    <w:rsid w:val="008553F6"/>
    <w:rsid w:val="0085697E"/>
    <w:rsid w:val="00866894"/>
    <w:rsid w:val="0087236F"/>
    <w:rsid w:val="008726A2"/>
    <w:rsid w:val="00872B46"/>
    <w:rsid w:val="00873716"/>
    <w:rsid w:val="00874A52"/>
    <w:rsid w:val="00875366"/>
    <w:rsid w:val="00875777"/>
    <w:rsid w:val="00875925"/>
    <w:rsid w:val="00876236"/>
    <w:rsid w:val="00876ADD"/>
    <w:rsid w:val="00876B6F"/>
    <w:rsid w:val="008806DF"/>
    <w:rsid w:val="00880D7B"/>
    <w:rsid w:val="00881336"/>
    <w:rsid w:val="00881D2F"/>
    <w:rsid w:val="00882F3F"/>
    <w:rsid w:val="00883D89"/>
    <w:rsid w:val="00884BCD"/>
    <w:rsid w:val="00885826"/>
    <w:rsid w:val="00885DB7"/>
    <w:rsid w:val="0088638C"/>
    <w:rsid w:val="008876E6"/>
    <w:rsid w:val="008878B1"/>
    <w:rsid w:val="00890869"/>
    <w:rsid w:val="008929E4"/>
    <w:rsid w:val="008938C1"/>
    <w:rsid w:val="00893E2F"/>
    <w:rsid w:val="0089404B"/>
    <w:rsid w:val="00895903"/>
    <w:rsid w:val="00897040"/>
    <w:rsid w:val="0089774A"/>
    <w:rsid w:val="00897E91"/>
    <w:rsid w:val="008A1CD6"/>
    <w:rsid w:val="008A4494"/>
    <w:rsid w:val="008B0B28"/>
    <w:rsid w:val="008B1720"/>
    <w:rsid w:val="008B2036"/>
    <w:rsid w:val="008B4F5C"/>
    <w:rsid w:val="008B52CB"/>
    <w:rsid w:val="008B53CA"/>
    <w:rsid w:val="008B5515"/>
    <w:rsid w:val="008B5868"/>
    <w:rsid w:val="008B724A"/>
    <w:rsid w:val="008B7547"/>
    <w:rsid w:val="008C23CB"/>
    <w:rsid w:val="008C2DFF"/>
    <w:rsid w:val="008C3955"/>
    <w:rsid w:val="008C479E"/>
    <w:rsid w:val="008C5CB5"/>
    <w:rsid w:val="008C7614"/>
    <w:rsid w:val="008D19B5"/>
    <w:rsid w:val="008D1C0E"/>
    <w:rsid w:val="008D255A"/>
    <w:rsid w:val="008D27B3"/>
    <w:rsid w:val="008D30AA"/>
    <w:rsid w:val="008D5713"/>
    <w:rsid w:val="008D58BD"/>
    <w:rsid w:val="008D5C74"/>
    <w:rsid w:val="008D6DBE"/>
    <w:rsid w:val="008E08BA"/>
    <w:rsid w:val="008E15AA"/>
    <w:rsid w:val="008E3774"/>
    <w:rsid w:val="008E45D7"/>
    <w:rsid w:val="008E5EA6"/>
    <w:rsid w:val="008E6756"/>
    <w:rsid w:val="008E7656"/>
    <w:rsid w:val="008F188A"/>
    <w:rsid w:val="008F34FE"/>
    <w:rsid w:val="008F6BBA"/>
    <w:rsid w:val="00900032"/>
    <w:rsid w:val="00900889"/>
    <w:rsid w:val="00900FC9"/>
    <w:rsid w:val="00901795"/>
    <w:rsid w:val="009017F2"/>
    <w:rsid w:val="009027B2"/>
    <w:rsid w:val="00902C6D"/>
    <w:rsid w:val="009036CF"/>
    <w:rsid w:val="00907484"/>
    <w:rsid w:val="009115B9"/>
    <w:rsid w:val="00911B34"/>
    <w:rsid w:val="0091265F"/>
    <w:rsid w:val="00913B0B"/>
    <w:rsid w:val="00914AF4"/>
    <w:rsid w:val="00914F5F"/>
    <w:rsid w:val="00917CBD"/>
    <w:rsid w:val="009242A8"/>
    <w:rsid w:val="009245F1"/>
    <w:rsid w:val="00925A4C"/>
    <w:rsid w:val="00927087"/>
    <w:rsid w:val="00927CA9"/>
    <w:rsid w:val="009305F7"/>
    <w:rsid w:val="00931965"/>
    <w:rsid w:val="00931AC3"/>
    <w:rsid w:val="00931C22"/>
    <w:rsid w:val="00933661"/>
    <w:rsid w:val="00935EC1"/>
    <w:rsid w:val="00936356"/>
    <w:rsid w:val="00937ED9"/>
    <w:rsid w:val="009400F6"/>
    <w:rsid w:val="00940C4B"/>
    <w:rsid w:val="00944592"/>
    <w:rsid w:val="0094728D"/>
    <w:rsid w:val="00950CEF"/>
    <w:rsid w:val="00955E6D"/>
    <w:rsid w:val="009573F2"/>
    <w:rsid w:val="00961672"/>
    <w:rsid w:val="009647F0"/>
    <w:rsid w:val="009655C0"/>
    <w:rsid w:val="00966F9D"/>
    <w:rsid w:val="009677B3"/>
    <w:rsid w:val="00971348"/>
    <w:rsid w:val="009729E4"/>
    <w:rsid w:val="0097349E"/>
    <w:rsid w:val="00974608"/>
    <w:rsid w:val="00977FD0"/>
    <w:rsid w:val="00980567"/>
    <w:rsid w:val="00980E89"/>
    <w:rsid w:val="00981B22"/>
    <w:rsid w:val="00981ECA"/>
    <w:rsid w:val="00983F51"/>
    <w:rsid w:val="00985BA2"/>
    <w:rsid w:val="00992196"/>
    <w:rsid w:val="00992B0B"/>
    <w:rsid w:val="00992C93"/>
    <w:rsid w:val="00994DE2"/>
    <w:rsid w:val="009956E5"/>
    <w:rsid w:val="009961C4"/>
    <w:rsid w:val="00997941"/>
    <w:rsid w:val="009A0471"/>
    <w:rsid w:val="009A0656"/>
    <w:rsid w:val="009A2767"/>
    <w:rsid w:val="009A3815"/>
    <w:rsid w:val="009A6051"/>
    <w:rsid w:val="009A714F"/>
    <w:rsid w:val="009A7773"/>
    <w:rsid w:val="009B085A"/>
    <w:rsid w:val="009B1664"/>
    <w:rsid w:val="009B1ACF"/>
    <w:rsid w:val="009B1F47"/>
    <w:rsid w:val="009B2C9B"/>
    <w:rsid w:val="009B325D"/>
    <w:rsid w:val="009B35C9"/>
    <w:rsid w:val="009B4520"/>
    <w:rsid w:val="009B4A8A"/>
    <w:rsid w:val="009B4EB1"/>
    <w:rsid w:val="009B5112"/>
    <w:rsid w:val="009B6C87"/>
    <w:rsid w:val="009B7337"/>
    <w:rsid w:val="009B75A2"/>
    <w:rsid w:val="009C3B66"/>
    <w:rsid w:val="009C56B7"/>
    <w:rsid w:val="009C56FC"/>
    <w:rsid w:val="009C5BAA"/>
    <w:rsid w:val="009C61E6"/>
    <w:rsid w:val="009C67DF"/>
    <w:rsid w:val="009C7F98"/>
    <w:rsid w:val="009D22D5"/>
    <w:rsid w:val="009D307F"/>
    <w:rsid w:val="009D32CB"/>
    <w:rsid w:val="009D3BC6"/>
    <w:rsid w:val="009D4A0D"/>
    <w:rsid w:val="009D4B51"/>
    <w:rsid w:val="009D4C3C"/>
    <w:rsid w:val="009D7E3B"/>
    <w:rsid w:val="009E1F5A"/>
    <w:rsid w:val="009E209E"/>
    <w:rsid w:val="009E2496"/>
    <w:rsid w:val="009E2E0C"/>
    <w:rsid w:val="009E4CBF"/>
    <w:rsid w:val="009E5CAA"/>
    <w:rsid w:val="009E5FF1"/>
    <w:rsid w:val="009E6294"/>
    <w:rsid w:val="009E64D7"/>
    <w:rsid w:val="009E6ECB"/>
    <w:rsid w:val="009F0628"/>
    <w:rsid w:val="009F0EB9"/>
    <w:rsid w:val="009F1DB3"/>
    <w:rsid w:val="009F205F"/>
    <w:rsid w:val="009F5980"/>
    <w:rsid w:val="00A008BF"/>
    <w:rsid w:val="00A0154E"/>
    <w:rsid w:val="00A017D3"/>
    <w:rsid w:val="00A017DC"/>
    <w:rsid w:val="00A02B3A"/>
    <w:rsid w:val="00A02C77"/>
    <w:rsid w:val="00A0503D"/>
    <w:rsid w:val="00A107C7"/>
    <w:rsid w:val="00A10BBA"/>
    <w:rsid w:val="00A130A1"/>
    <w:rsid w:val="00A143B9"/>
    <w:rsid w:val="00A17371"/>
    <w:rsid w:val="00A22FA6"/>
    <w:rsid w:val="00A23416"/>
    <w:rsid w:val="00A237AD"/>
    <w:rsid w:val="00A27DE7"/>
    <w:rsid w:val="00A302DD"/>
    <w:rsid w:val="00A3685D"/>
    <w:rsid w:val="00A40AD7"/>
    <w:rsid w:val="00A40FF9"/>
    <w:rsid w:val="00A43EA0"/>
    <w:rsid w:val="00A45982"/>
    <w:rsid w:val="00A4639D"/>
    <w:rsid w:val="00A467F6"/>
    <w:rsid w:val="00A46EC7"/>
    <w:rsid w:val="00A47940"/>
    <w:rsid w:val="00A5419F"/>
    <w:rsid w:val="00A54C46"/>
    <w:rsid w:val="00A56704"/>
    <w:rsid w:val="00A56AB0"/>
    <w:rsid w:val="00A56FDB"/>
    <w:rsid w:val="00A57741"/>
    <w:rsid w:val="00A60D30"/>
    <w:rsid w:val="00A61379"/>
    <w:rsid w:val="00A61874"/>
    <w:rsid w:val="00A63245"/>
    <w:rsid w:val="00A65AC6"/>
    <w:rsid w:val="00A65B65"/>
    <w:rsid w:val="00A66F8D"/>
    <w:rsid w:val="00A708D1"/>
    <w:rsid w:val="00A71400"/>
    <w:rsid w:val="00A73543"/>
    <w:rsid w:val="00A73602"/>
    <w:rsid w:val="00A74102"/>
    <w:rsid w:val="00A74245"/>
    <w:rsid w:val="00A7677F"/>
    <w:rsid w:val="00A81347"/>
    <w:rsid w:val="00A813C8"/>
    <w:rsid w:val="00A81DAA"/>
    <w:rsid w:val="00A82F5A"/>
    <w:rsid w:val="00A84A9A"/>
    <w:rsid w:val="00A911C5"/>
    <w:rsid w:val="00A92876"/>
    <w:rsid w:val="00A9308C"/>
    <w:rsid w:val="00A93233"/>
    <w:rsid w:val="00A94C63"/>
    <w:rsid w:val="00A95745"/>
    <w:rsid w:val="00A96A34"/>
    <w:rsid w:val="00AA02C9"/>
    <w:rsid w:val="00AA21BB"/>
    <w:rsid w:val="00AA3658"/>
    <w:rsid w:val="00AA3720"/>
    <w:rsid w:val="00AA613D"/>
    <w:rsid w:val="00AA6395"/>
    <w:rsid w:val="00AA7546"/>
    <w:rsid w:val="00AB1E27"/>
    <w:rsid w:val="00AB339C"/>
    <w:rsid w:val="00AB419D"/>
    <w:rsid w:val="00AB453B"/>
    <w:rsid w:val="00AB5E1E"/>
    <w:rsid w:val="00AB662A"/>
    <w:rsid w:val="00AB7F34"/>
    <w:rsid w:val="00AC2D19"/>
    <w:rsid w:val="00AC4580"/>
    <w:rsid w:val="00AC4A7A"/>
    <w:rsid w:val="00AC5960"/>
    <w:rsid w:val="00AC77A9"/>
    <w:rsid w:val="00AD014C"/>
    <w:rsid w:val="00AD081D"/>
    <w:rsid w:val="00AD1504"/>
    <w:rsid w:val="00AD2DE4"/>
    <w:rsid w:val="00AD30D1"/>
    <w:rsid w:val="00AD5334"/>
    <w:rsid w:val="00AD6055"/>
    <w:rsid w:val="00AD770C"/>
    <w:rsid w:val="00AE02ED"/>
    <w:rsid w:val="00AE167F"/>
    <w:rsid w:val="00AE1E0E"/>
    <w:rsid w:val="00AE1F7E"/>
    <w:rsid w:val="00AE3D5D"/>
    <w:rsid w:val="00AE5DE2"/>
    <w:rsid w:val="00AE788B"/>
    <w:rsid w:val="00AF08E1"/>
    <w:rsid w:val="00AF095E"/>
    <w:rsid w:val="00AF13EB"/>
    <w:rsid w:val="00AF3064"/>
    <w:rsid w:val="00AF37F5"/>
    <w:rsid w:val="00AF5629"/>
    <w:rsid w:val="00AF5951"/>
    <w:rsid w:val="00AF795A"/>
    <w:rsid w:val="00B026A3"/>
    <w:rsid w:val="00B0304D"/>
    <w:rsid w:val="00B032B1"/>
    <w:rsid w:val="00B04191"/>
    <w:rsid w:val="00B04761"/>
    <w:rsid w:val="00B108AD"/>
    <w:rsid w:val="00B11F78"/>
    <w:rsid w:val="00B12F24"/>
    <w:rsid w:val="00B14AD5"/>
    <w:rsid w:val="00B1709C"/>
    <w:rsid w:val="00B20930"/>
    <w:rsid w:val="00B20ED2"/>
    <w:rsid w:val="00B24667"/>
    <w:rsid w:val="00B246F7"/>
    <w:rsid w:val="00B25927"/>
    <w:rsid w:val="00B264EB"/>
    <w:rsid w:val="00B279DF"/>
    <w:rsid w:val="00B303F0"/>
    <w:rsid w:val="00B30484"/>
    <w:rsid w:val="00B32193"/>
    <w:rsid w:val="00B3555A"/>
    <w:rsid w:val="00B356AF"/>
    <w:rsid w:val="00B35C19"/>
    <w:rsid w:val="00B3784B"/>
    <w:rsid w:val="00B40D79"/>
    <w:rsid w:val="00B40D9E"/>
    <w:rsid w:val="00B40E80"/>
    <w:rsid w:val="00B4154C"/>
    <w:rsid w:val="00B439BC"/>
    <w:rsid w:val="00B4483E"/>
    <w:rsid w:val="00B44852"/>
    <w:rsid w:val="00B451D4"/>
    <w:rsid w:val="00B46F78"/>
    <w:rsid w:val="00B471A4"/>
    <w:rsid w:val="00B5176D"/>
    <w:rsid w:val="00B52C87"/>
    <w:rsid w:val="00B53410"/>
    <w:rsid w:val="00B54B60"/>
    <w:rsid w:val="00B56415"/>
    <w:rsid w:val="00B57BF9"/>
    <w:rsid w:val="00B60175"/>
    <w:rsid w:val="00B60F17"/>
    <w:rsid w:val="00B6253D"/>
    <w:rsid w:val="00B6341E"/>
    <w:rsid w:val="00B63E94"/>
    <w:rsid w:val="00B646BB"/>
    <w:rsid w:val="00B646EE"/>
    <w:rsid w:val="00B6529F"/>
    <w:rsid w:val="00B65A0C"/>
    <w:rsid w:val="00B65F00"/>
    <w:rsid w:val="00B66D26"/>
    <w:rsid w:val="00B6707F"/>
    <w:rsid w:val="00B71A55"/>
    <w:rsid w:val="00B735A3"/>
    <w:rsid w:val="00B744E1"/>
    <w:rsid w:val="00B77C50"/>
    <w:rsid w:val="00B77CF4"/>
    <w:rsid w:val="00B807D4"/>
    <w:rsid w:val="00B814E0"/>
    <w:rsid w:val="00B818A0"/>
    <w:rsid w:val="00B825B0"/>
    <w:rsid w:val="00B838E2"/>
    <w:rsid w:val="00B83BCB"/>
    <w:rsid w:val="00B83E33"/>
    <w:rsid w:val="00B8482B"/>
    <w:rsid w:val="00B861A2"/>
    <w:rsid w:val="00B86BA6"/>
    <w:rsid w:val="00B86D5A"/>
    <w:rsid w:val="00B87490"/>
    <w:rsid w:val="00B87BEE"/>
    <w:rsid w:val="00B91C94"/>
    <w:rsid w:val="00B926E0"/>
    <w:rsid w:val="00B9277F"/>
    <w:rsid w:val="00B931C6"/>
    <w:rsid w:val="00BA0514"/>
    <w:rsid w:val="00BA1527"/>
    <w:rsid w:val="00BA1631"/>
    <w:rsid w:val="00BA22B2"/>
    <w:rsid w:val="00BA2C64"/>
    <w:rsid w:val="00BA31BB"/>
    <w:rsid w:val="00BA623E"/>
    <w:rsid w:val="00BB0374"/>
    <w:rsid w:val="00BB0FED"/>
    <w:rsid w:val="00BB3D0F"/>
    <w:rsid w:val="00BB405B"/>
    <w:rsid w:val="00BB455E"/>
    <w:rsid w:val="00BB4901"/>
    <w:rsid w:val="00BB5E0F"/>
    <w:rsid w:val="00BC04F3"/>
    <w:rsid w:val="00BC2389"/>
    <w:rsid w:val="00BC5FC6"/>
    <w:rsid w:val="00BD2704"/>
    <w:rsid w:val="00BD33FC"/>
    <w:rsid w:val="00BD3462"/>
    <w:rsid w:val="00BD3982"/>
    <w:rsid w:val="00BD7065"/>
    <w:rsid w:val="00BD723B"/>
    <w:rsid w:val="00BD7E3B"/>
    <w:rsid w:val="00BE0224"/>
    <w:rsid w:val="00BE2F6D"/>
    <w:rsid w:val="00BE5BE1"/>
    <w:rsid w:val="00BE73CD"/>
    <w:rsid w:val="00BF00CE"/>
    <w:rsid w:val="00BF1806"/>
    <w:rsid w:val="00BF30C9"/>
    <w:rsid w:val="00BF330E"/>
    <w:rsid w:val="00BF4026"/>
    <w:rsid w:val="00BF48AB"/>
    <w:rsid w:val="00BF6064"/>
    <w:rsid w:val="00BF7AC6"/>
    <w:rsid w:val="00BF7AFF"/>
    <w:rsid w:val="00C00169"/>
    <w:rsid w:val="00C02011"/>
    <w:rsid w:val="00C02CA0"/>
    <w:rsid w:val="00C04531"/>
    <w:rsid w:val="00C04C90"/>
    <w:rsid w:val="00C05224"/>
    <w:rsid w:val="00C068C0"/>
    <w:rsid w:val="00C07701"/>
    <w:rsid w:val="00C1099D"/>
    <w:rsid w:val="00C10E0E"/>
    <w:rsid w:val="00C11A02"/>
    <w:rsid w:val="00C12850"/>
    <w:rsid w:val="00C156D1"/>
    <w:rsid w:val="00C2281E"/>
    <w:rsid w:val="00C23C73"/>
    <w:rsid w:val="00C25282"/>
    <w:rsid w:val="00C25358"/>
    <w:rsid w:val="00C26141"/>
    <w:rsid w:val="00C26F62"/>
    <w:rsid w:val="00C31D08"/>
    <w:rsid w:val="00C322DA"/>
    <w:rsid w:val="00C32E06"/>
    <w:rsid w:val="00C32EF8"/>
    <w:rsid w:val="00C3465F"/>
    <w:rsid w:val="00C3501F"/>
    <w:rsid w:val="00C3700B"/>
    <w:rsid w:val="00C414E9"/>
    <w:rsid w:val="00C42309"/>
    <w:rsid w:val="00C445A8"/>
    <w:rsid w:val="00C4598E"/>
    <w:rsid w:val="00C459B3"/>
    <w:rsid w:val="00C45F2B"/>
    <w:rsid w:val="00C45F57"/>
    <w:rsid w:val="00C46A43"/>
    <w:rsid w:val="00C46CFB"/>
    <w:rsid w:val="00C47032"/>
    <w:rsid w:val="00C4771D"/>
    <w:rsid w:val="00C50572"/>
    <w:rsid w:val="00C517DC"/>
    <w:rsid w:val="00C51E99"/>
    <w:rsid w:val="00C549B0"/>
    <w:rsid w:val="00C560CE"/>
    <w:rsid w:val="00C56437"/>
    <w:rsid w:val="00C565E9"/>
    <w:rsid w:val="00C578B5"/>
    <w:rsid w:val="00C57A81"/>
    <w:rsid w:val="00C60AB3"/>
    <w:rsid w:val="00C655BE"/>
    <w:rsid w:val="00C70980"/>
    <w:rsid w:val="00C71A76"/>
    <w:rsid w:val="00C72129"/>
    <w:rsid w:val="00C7246B"/>
    <w:rsid w:val="00C75B95"/>
    <w:rsid w:val="00C76F96"/>
    <w:rsid w:val="00C806CF"/>
    <w:rsid w:val="00C834F0"/>
    <w:rsid w:val="00C84DD9"/>
    <w:rsid w:val="00C852CD"/>
    <w:rsid w:val="00C90458"/>
    <w:rsid w:val="00C9153E"/>
    <w:rsid w:val="00C93F9A"/>
    <w:rsid w:val="00C9485E"/>
    <w:rsid w:val="00C95A8A"/>
    <w:rsid w:val="00C96827"/>
    <w:rsid w:val="00C97A36"/>
    <w:rsid w:val="00CA006C"/>
    <w:rsid w:val="00CA0972"/>
    <w:rsid w:val="00CA0F4C"/>
    <w:rsid w:val="00CA4A37"/>
    <w:rsid w:val="00CA5946"/>
    <w:rsid w:val="00CA61D3"/>
    <w:rsid w:val="00CA7B70"/>
    <w:rsid w:val="00CB22FB"/>
    <w:rsid w:val="00CB2F4A"/>
    <w:rsid w:val="00CB3129"/>
    <w:rsid w:val="00CB3D46"/>
    <w:rsid w:val="00CB5EC0"/>
    <w:rsid w:val="00CB5ECE"/>
    <w:rsid w:val="00CC1CE8"/>
    <w:rsid w:val="00CC5C2B"/>
    <w:rsid w:val="00CC6A63"/>
    <w:rsid w:val="00CC6F88"/>
    <w:rsid w:val="00CC781E"/>
    <w:rsid w:val="00CD1292"/>
    <w:rsid w:val="00CD12B0"/>
    <w:rsid w:val="00CD2CDE"/>
    <w:rsid w:val="00CE28AB"/>
    <w:rsid w:val="00CE28D0"/>
    <w:rsid w:val="00CE2AA9"/>
    <w:rsid w:val="00CE2DCC"/>
    <w:rsid w:val="00CE3E23"/>
    <w:rsid w:val="00CE3FB3"/>
    <w:rsid w:val="00CE437F"/>
    <w:rsid w:val="00CE4A05"/>
    <w:rsid w:val="00CE5751"/>
    <w:rsid w:val="00CE64E4"/>
    <w:rsid w:val="00CE7A36"/>
    <w:rsid w:val="00CF1B7E"/>
    <w:rsid w:val="00CF25E8"/>
    <w:rsid w:val="00CF2970"/>
    <w:rsid w:val="00CF6591"/>
    <w:rsid w:val="00CF71D0"/>
    <w:rsid w:val="00CF7C20"/>
    <w:rsid w:val="00D00471"/>
    <w:rsid w:val="00D04FA5"/>
    <w:rsid w:val="00D067F6"/>
    <w:rsid w:val="00D0791E"/>
    <w:rsid w:val="00D07E27"/>
    <w:rsid w:val="00D12135"/>
    <w:rsid w:val="00D123E8"/>
    <w:rsid w:val="00D1285C"/>
    <w:rsid w:val="00D13E5A"/>
    <w:rsid w:val="00D14A1C"/>
    <w:rsid w:val="00D150A0"/>
    <w:rsid w:val="00D15CDD"/>
    <w:rsid w:val="00D160CE"/>
    <w:rsid w:val="00D17120"/>
    <w:rsid w:val="00D17861"/>
    <w:rsid w:val="00D178F0"/>
    <w:rsid w:val="00D2101B"/>
    <w:rsid w:val="00D21FD0"/>
    <w:rsid w:val="00D22886"/>
    <w:rsid w:val="00D2355E"/>
    <w:rsid w:val="00D24EBF"/>
    <w:rsid w:val="00D26472"/>
    <w:rsid w:val="00D332A5"/>
    <w:rsid w:val="00D33DC8"/>
    <w:rsid w:val="00D34E79"/>
    <w:rsid w:val="00D35592"/>
    <w:rsid w:val="00D3674F"/>
    <w:rsid w:val="00D36A56"/>
    <w:rsid w:val="00D36D35"/>
    <w:rsid w:val="00D36DFF"/>
    <w:rsid w:val="00D40ABC"/>
    <w:rsid w:val="00D41853"/>
    <w:rsid w:val="00D43EAC"/>
    <w:rsid w:val="00D45F7B"/>
    <w:rsid w:val="00D464EA"/>
    <w:rsid w:val="00D5095A"/>
    <w:rsid w:val="00D5185F"/>
    <w:rsid w:val="00D6100E"/>
    <w:rsid w:val="00D6270D"/>
    <w:rsid w:val="00D646A8"/>
    <w:rsid w:val="00D64AF9"/>
    <w:rsid w:val="00D65E8C"/>
    <w:rsid w:val="00D66F53"/>
    <w:rsid w:val="00D6747D"/>
    <w:rsid w:val="00D70AC1"/>
    <w:rsid w:val="00D72B24"/>
    <w:rsid w:val="00D739EE"/>
    <w:rsid w:val="00D74590"/>
    <w:rsid w:val="00D74A64"/>
    <w:rsid w:val="00D75B86"/>
    <w:rsid w:val="00D76332"/>
    <w:rsid w:val="00D76A54"/>
    <w:rsid w:val="00D77908"/>
    <w:rsid w:val="00D77CD1"/>
    <w:rsid w:val="00D77E80"/>
    <w:rsid w:val="00D826AA"/>
    <w:rsid w:val="00D82E0E"/>
    <w:rsid w:val="00D86844"/>
    <w:rsid w:val="00D87F9E"/>
    <w:rsid w:val="00D907A0"/>
    <w:rsid w:val="00D90995"/>
    <w:rsid w:val="00D929E7"/>
    <w:rsid w:val="00D94562"/>
    <w:rsid w:val="00D974F1"/>
    <w:rsid w:val="00DA0B5E"/>
    <w:rsid w:val="00DA0E56"/>
    <w:rsid w:val="00DA1E8B"/>
    <w:rsid w:val="00DA4923"/>
    <w:rsid w:val="00DA5460"/>
    <w:rsid w:val="00DA698F"/>
    <w:rsid w:val="00DA6C7D"/>
    <w:rsid w:val="00DB078C"/>
    <w:rsid w:val="00DB27D2"/>
    <w:rsid w:val="00DB3727"/>
    <w:rsid w:val="00DB55CE"/>
    <w:rsid w:val="00DB7108"/>
    <w:rsid w:val="00DC0076"/>
    <w:rsid w:val="00DC070F"/>
    <w:rsid w:val="00DC0C0E"/>
    <w:rsid w:val="00DC0D47"/>
    <w:rsid w:val="00DC1270"/>
    <w:rsid w:val="00DC1ACE"/>
    <w:rsid w:val="00DC23DC"/>
    <w:rsid w:val="00DC2DB2"/>
    <w:rsid w:val="00DC5915"/>
    <w:rsid w:val="00DD2074"/>
    <w:rsid w:val="00DD42ED"/>
    <w:rsid w:val="00DD4B13"/>
    <w:rsid w:val="00DD4C67"/>
    <w:rsid w:val="00DD5606"/>
    <w:rsid w:val="00DE088E"/>
    <w:rsid w:val="00DE2B28"/>
    <w:rsid w:val="00DF0DAD"/>
    <w:rsid w:val="00DF430E"/>
    <w:rsid w:val="00DF56C7"/>
    <w:rsid w:val="00E01853"/>
    <w:rsid w:val="00E05A19"/>
    <w:rsid w:val="00E114C5"/>
    <w:rsid w:val="00E11F57"/>
    <w:rsid w:val="00E13CA8"/>
    <w:rsid w:val="00E15347"/>
    <w:rsid w:val="00E15D0A"/>
    <w:rsid w:val="00E247B6"/>
    <w:rsid w:val="00E24C3B"/>
    <w:rsid w:val="00E2527F"/>
    <w:rsid w:val="00E270F3"/>
    <w:rsid w:val="00E303E8"/>
    <w:rsid w:val="00E31B4B"/>
    <w:rsid w:val="00E334B2"/>
    <w:rsid w:val="00E338ED"/>
    <w:rsid w:val="00E33A34"/>
    <w:rsid w:val="00E375EC"/>
    <w:rsid w:val="00E37756"/>
    <w:rsid w:val="00E379D8"/>
    <w:rsid w:val="00E400B4"/>
    <w:rsid w:val="00E43AFE"/>
    <w:rsid w:val="00E44227"/>
    <w:rsid w:val="00E44506"/>
    <w:rsid w:val="00E44ECD"/>
    <w:rsid w:val="00E47602"/>
    <w:rsid w:val="00E5084A"/>
    <w:rsid w:val="00E5102A"/>
    <w:rsid w:val="00E543F6"/>
    <w:rsid w:val="00E5496E"/>
    <w:rsid w:val="00E55724"/>
    <w:rsid w:val="00E5630D"/>
    <w:rsid w:val="00E57690"/>
    <w:rsid w:val="00E60323"/>
    <w:rsid w:val="00E608A2"/>
    <w:rsid w:val="00E613CC"/>
    <w:rsid w:val="00E6276D"/>
    <w:rsid w:val="00E62ACE"/>
    <w:rsid w:val="00E662D5"/>
    <w:rsid w:val="00E66632"/>
    <w:rsid w:val="00E66DD0"/>
    <w:rsid w:val="00E674D2"/>
    <w:rsid w:val="00E705BF"/>
    <w:rsid w:val="00E715FE"/>
    <w:rsid w:val="00E74558"/>
    <w:rsid w:val="00E75578"/>
    <w:rsid w:val="00E75D69"/>
    <w:rsid w:val="00E76754"/>
    <w:rsid w:val="00E76BBD"/>
    <w:rsid w:val="00E801C5"/>
    <w:rsid w:val="00E81250"/>
    <w:rsid w:val="00E8180C"/>
    <w:rsid w:val="00E826B1"/>
    <w:rsid w:val="00E86620"/>
    <w:rsid w:val="00E86A66"/>
    <w:rsid w:val="00E87BC1"/>
    <w:rsid w:val="00E915B7"/>
    <w:rsid w:val="00E9196F"/>
    <w:rsid w:val="00E9276F"/>
    <w:rsid w:val="00E9351B"/>
    <w:rsid w:val="00E940F1"/>
    <w:rsid w:val="00E94ADB"/>
    <w:rsid w:val="00E95C0C"/>
    <w:rsid w:val="00EA0795"/>
    <w:rsid w:val="00EA134D"/>
    <w:rsid w:val="00EA36CD"/>
    <w:rsid w:val="00EA6741"/>
    <w:rsid w:val="00EA6D0D"/>
    <w:rsid w:val="00EA6DBC"/>
    <w:rsid w:val="00EA7657"/>
    <w:rsid w:val="00EA7FE8"/>
    <w:rsid w:val="00EB026F"/>
    <w:rsid w:val="00EB0DA1"/>
    <w:rsid w:val="00EB0ED6"/>
    <w:rsid w:val="00EB367F"/>
    <w:rsid w:val="00EC28FE"/>
    <w:rsid w:val="00EC2FD0"/>
    <w:rsid w:val="00EC482B"/>
    <w:rsid w:val="00EC48B3"/>
    <w:rsid w:val="00EC5112"/>
    <w:rsid w:val="00EC5D48"/>
    <w:rsid w:val="00ED014B"/>
    <w:rsid w:val="00ED44E4"/>
    <w:rsid w:val="00ED49A3"/>
    <w:rsid w:val="00EE1D29"/>
    <w:rsid w:val="00EE332F"/>
    <w:rsid w:val="00EE4652"/>
    <w:rsid w:val="00EE526B"/>
    <w:rsid w:val="00EE584D"/>
    <w:rsid w:val="00EF1304"/>
    <w:rsid w:val="00EF55E5"/>
    <w:rsid w:val="00F02096"/>
    <w:rsid w:val="00F036E1"/>
    <w:rsid w:val="00F037EC"/>
    <w:rsid w:val="00F03FAF"/>
    <w:rsid w:val="00F048B3"/>
    <w:rsid w:val="00F06867"/>
    <w:rsid w:val="00F06BD0"/>
    <w:rsid w:val="00F072E4"/>
    <w:rsid w:val="00F07C3D"/>
    <w:rsid w:val="00F11660"/>
    <w:rsid w:val="00F14EFE"/>
    <w:rsid w:val="00F16D4F"/>
    <w:rsid w:val="00F207B4"/>
    <w:rsid w:val="00F21E09"/>
    <w:rsid w:val="00F228D0"/>
    <w:rsid w:val="00F22DA0"/>
    <w:rsid w:val="00F23D14"/>
    <w:rsid w:val="00F23F79"/>
    <w:rsid w:val="00F25861"/>
    <w:rsid w:val="00F2712F"/>
    <w:rsid w:val="00F27250"/>
    <w:rsid w:val="00F30267"/>
    <w:rsid w:val="00F31570"/>
    <w:rsid w:val="00F320D2"/>
    <w:rsid w:val="00F32F28"/>
    <w:rsid w:val="00F35F47"/>
    <w:rsid w:val="00F400F4"/>
    <w:rsid w:val="00F40637"/>
    <w:rsid w:val="00F41EF7"/>
    <w:rsid w:val="00F421BE"/>
    <w:rsid w:val="00F43BDC"/>
    <w:rsid w:val="00F50391"/>
    <w:rsid w:val="00F53660"/>
    <w:rsid w:val="00F53672"/>
    <w:rsid w:val="00F55781"/>
    <w:rsid w:val="00F55A32"/>
    <w:rsid w:val="00F55A39"/>
    <w:rsid w:val="00F575DF"/>
    <w:rsid w:val="00F6046F"/>
    <w:rsid w:val="00F6088B"/>
    <w:rsid w:val="00F614EC"/>
    <w:rsid w:val="00F619EA"/>
    <w:rsid w:val="00F626A3"/>
    <w:rsid w:val="00F63568"/>
    <w:rsid w:val="00F65152"/>
    <w:rsid w:val="00F659FE"/>
    <w:rsid w:val="00F71128"/>
    <w:rsid w:val="00F71546"/>
    <w:rsid w:val="00F73CBA"/>
    <w:rsid w:val="00F759E4"/>
    <w:rsid w:val="00F77092"/>
    <w:rsid w:val="00F77DB1"/>
    <w:rsid w:val="00F81584"/>
    <w:rsid w:val="00F824E2"/>
    <w:rsid w:val="00F83FA0"/>
    <w:rsid w:val="00F858EE"/>
    <w:rsid w:val="00F869BC"/>
    <w:rsid w:val="00F87565"/>
    <w:rsid w:val="00F912B3"/>
    <w:rsid w:val="00F92EF9"/>
    <w:rsid w:val="00F93E01"/>
    <w:rsid w:val="00F961E0"/>
    <w:rsid w:val="00F96612"/>
    <w:rsid w:val="00F96D75"/>
    <w:rsid w:val="00F97AC2"/>
    <w:rsid w:val="00FA0ED7"/>
    <w:rsid w:val="00FA2185"/>
    <w:rsid w:val="00FA2384"/>
    <w:rsid w:val="00FB25B4"/>
    <w:rsid w:val="00FB2C4C"/>
    <w:rsid w:val="00FB3C0C"/>
    <w:rsid w:val="00FB5572"/>
    <w:rsid w:val="00FB572D"/>
    <w:rsid w:val="00FB6455"/>
    <w:rsid w:val="00FB794B"/>
    <w:rsid w:val="00FC04AB"/>
    <w:rsid w:val="00FC366B"/>
    <w:rsid w:val="00FC4872"/>
    <w:rsid w:val="00FC585F"/>
    <w:rsid w:val="00FC6962"/>
    <w:rsid w:val="00FC7EAE"/>
    <w:rsid w:val="00FD0048"/>
    <w:rsid w:val="00FD11A9"/>
    <w:rsid w:val="00FD2056"/>
    <w:rsid w:val="00FD3071"/>
    <w:rsid w:val="00FD3F2B"/>
    <w:rsid w:val="00FD6EC6"/>
    <w:rsid w:val="00FD7360"/>
    <w:rsid w:val="00FE1690"/>
    <w:rsid w:val="00FE1E24"/>
    <w:rsid w:val="00FE1F8F"/>
    <w:rsid w:val="00FE3C29"/>
    <w:rsid w:val="00FE4086"/>
    <w:rsid w:val="00FE4BFD"/>
    <w:rsid w:val="00FE5160"/>
    <w:rsid w:val="00FE5F97"/>
    <w:rsid w:val="00FF032B"/>
    <w:rsid w:val="00FF27E5"/>
    <w:rsid w:val="00FF44D4"/>
    <w:rsid w:val="02342445"/>
    <w:rsid w:val="057F4F3E"/>
    <w:rsid w:val="05915918"/>
    <w:rsid w:val="061352FF"/>
    <w:rsid w:val="0A3E44AE"/>
    <w:rsid w:val="0B364CD7"/>
    <w:rsid w:val="0CCC113F"/>
    <w:rsid w:val="0F87338F"/>
    <w:rsid w:val="11315D3A"/>
    <w:rsid w:val="1984772A"/>
    <w:rsid w:val="19DF17C2"/>
    <w:rsid w:val="1B870B59"/>
    <w:rsid w:val="1CB16AC7"/>
    <w:rsid w:val="20ED7CF3"/>
    <w:rsid w:val="27120468"/>
    <w:rsid w:val="27ED5AD9"/>
    <w:rsid w:val="2C16005B"/>
    <w:rsid w:val="2E264675"/>
    <w:rsid w:val="38BB704F"/>
    <w:rsid w:val="3AFA5ED0"/>
    <w:rsid w:val="3D292241"/>
    <w:rsid w:val="40B96E89"/>
    <w:rsid w:val="417C4480"/>
    <w:rsid w:val="41F4588B"/>
    <w:rsid w:val="420010CF"/>
    <w:rsid w:val="45960EE8"/>
    <w:rsid w:val="463C02E9"/>
    <w:rsid w:val="478D3634"/>
    <w:rsid w:val="47B07454"/>
    <w:rsid w:val="4B101347"/>
    <w:rsid w:val="4B374397"/>
    <w:rsid w:val="4CEC1F76"/>
    <w:rsid w:val="4E051241"/>
    <w:rsid w:val="502A1378"/>
    <w:rsid w:val="52A82EBE"/>
    <w:rsid w:val="54AC4150"/>
    <w:rsid w:val="55CC40CE"/>
    <w:rsid w:val="570B3D76"/>
    <w:rsid w:val="57EA026E"/>
    <w:rsid w:val="59B54768"/>
    <w:rsid w:val="59F248B7"/>
    <w:rsid w:val="5B725DE6"/>
    <w:rsid w:val="5F3FF1E8"/>
    <w:rsid w:val="60DF4B8F"/>
    <w:rsid w:val="62E05875"/>
    <w:rsid w:val="654E2137"/>
    <w:rsid w:val="6A211CE0"/>
    <w:rsid w:val="6A96081E"/>
    <w:rsid w:val="6B5D5B2F"/>
    <w:rsid w:val="6E4E71E8"/>
    <w:rsid w:val="79877C6D"/>
    <w:rsid w:val="7E501266"/>
    <w:rsid w:val="7F174856"/>
    <w:rsid w:val="7FBB63D4"/>
    <w:rsid w:val="7FF5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7473C7D7"/>
  <w15:docId w15:val="{51ECF78F-BDEA-4145-9F60-5814C97C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annotation text" w:semiHidden="1" w:qFormat="1"/>
    <w:lsdException w:name="header" w:uiPriority="99" w:qFormat="1"/>
    <w:lsdException w:name="footer" w:qFormat="1"/>
    <w:lsdException w:name="caption" w:unhideWhenUsed="1" w:qFormat="1"/>
    <w:lsdException w:name="annotation reference" w:semiHidden="1" w:uiPriority="99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842"/>
      </w:tabs>
      <w:spacing w:before="120" w:after="120"/>
      <w:jc w:val="both"/>
    </w:pPr>
    <w:rPr>
      <w:rFonts w:ascii="Arial" w:eastAsia="Times New Roman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old" w:hAnsi="Arial Bold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CommentText">
    <w:name w:val="annotation text"/>
    <w:basedOn w:val="Normal"/>
    <w:link w:val="CommentTextChar"/>
    <w:semiHidden/>
    <w:qFormat/>
    <w:rPr>
      <w:szCs w:val="20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  <w:spacing w:before="0" w:after="0"/>
      <w:jc w:val="right"/>
    </w:pPr>
  </w:style>
  <w:style w:type="paragraph" w:styleId="NormalWeb">
    <w:name w:val="Normal (Web)"/>
    <w:basedOn w:val="Normal"/>
    <w:uiPriority w:val="99"/>
    <w:qFormat/>
    <w:rPr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styleId="TOC1">
    <w:name w:val="toc 1"/>
    <w:basedOn w:val="Normal"/>
    <w:next w:val="Normal"/>
    <w:uiPriority w:val="39"/>
    <w:qFormat/>
    <w:pPr>
      <w:tabs>
        <w:tab w:val="clear" w:pos="2842"/>
        <w:tab w:val="right" w:leader="dot" w:pos="9926"/>
      </w:tabs>
    </w:pPr>
    <w:rPr>
      <w:b/>
      <w:caps/>
    </w:rPr>
  </w:style>
  <w:style w:type="paragraph" w:styleId="TOC2">
    <w:name w:val="toc 2"/>
    <w:basedOn w:val="Normal"/>
    <w:next w:val="Normal"/>
    <w:uiPriority w:val="39"/>
    <w:qFormat/>
    <w:pPr>
      <w:tabs>
        <w:tab w:val="clear" w:pos="2842"/>
      </w:tabs>
      <w:ind w:left="202"/>
    </w:pPr>
    <w:rPr>
      <w:smallCaps/>
    </w:rPr>
  </w:style>
  <w:style w:type="character" w:styleId="CommentReference">
    <w:name w:val="annotation reference"/>
    <w:uiPriority w:val="99"/>
    <w:semiHidden/>
    <w:qFormat/>
    <w:rPr>
      <w:sz w:val="16"/>
      <w:szCs w:val="16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Header"/>
    <w:qFormat/>
    <w:pPr>
      <w:tabs>
        <w:tab w:val="clear" w:pos="4320"/>
        <w:tab w:val="clear" w:pos="8640"/>
      </w:tabs>
      <w:spacing w:before="60" w:after="60"/>
    </w:pPr>
    <w:rPr>
      <w:rFonts w:ascii="Times New Roman" w:hAnsi="Times New Roman" w:cs="Arial"/>
      <w:sz w:val="18"/>
      <w:szCs w:val="20"/>
      <w:lang w:eastAsia="fr-FR"/>
    </w:rPr>
  </w:style>
  <w:style w:type="character" w:customStyle="1" w:styleId="ToddSauv">
    <w:name w:val="Todd Sauvé"/>
    <w:semiHidden/>
    <w:qFormat/>
    <w:rPr>
      <w:rFonts w:ascii="Arial" w:hAnsi="Arial" w:cs="Arial"/>
      <w:color w:val="000080"/>
      <w:sz w:val="20"/>
      <w:szCs w:val="20"/>
      <w:u w:val="none"/>
    </w:rPr>
  </w:style>
  <w:style w:type="paragraph" w:customStyle="1" w:styleId="TOC">
    <w:name w:val="TOC"/>
    <w:basedOn w:val="Normal"/>
    <w:qFormat/>
    <w:pPr>
      <w:spacing w:after="240"/>
      <w:jc w:val="center"/>
    </w:pPr>
    <w:rPr>
      <w:rFonts w:ascii="Arial Bold" w:hAnsi="Arial Bold"/>
      <w:b/>
      <w:caps/>
      <w:sz w:val="32"/>
    </w:rPr>
  </w:style>
  <w:style w:type="paragraph" w:customStyle="1" w:styleId="DiagramTitle">
    <w:name w:val="Diagram Title"/>
    <w:basedOn w:val="Normal"/>
    <w:qFormat/>
    <w:pPr>
      <w:jc w:val="center"/>
    </w:pPr>
    <w:rPr>
      <w:b/>
    </w:rPr>
  </w:style>
  <w:style w:type="paragraph" w:customStyle="1" w:styleId="TableTextBold">
    <w:name w:val="Table Text Bold"/>
    <w:basedOn w:val="Normal"/>
    <w:qFormat/>
    <w:rPr>
      <w:b/>
    </w:rPr>
  </w:style>
  <w:style w:type="paragraph" w:customStyle="1" w:styleId="FooterRight">
    <w:name w:val="Footer Right"/>
    <w:basedOn w:val="Footer"/>
    <w:qFormat/>
    <w:pPr>
      <w:jc w:val="right"/>
    </w:pPr>
  </w:style>
  <w:style w:type="paragraph" w:customStyle="1" w:styleId="HeadingTitle">
    <w:name w:val="Heading Title"/>
    <w:basedOn w:val="Normal"/>
    <w:qFormat/>
    <w:pPr>
      <w:jc w:val="center"/>
    </w:pPr>
    <w:rPr>
      <w:rFonts w:ascii="Arial Bold" w:hAnsi="Arial Bold"/>
      <w:b/>
      <w:smallCaps/>
      <w:sz w:val="48"/>
    </w:rPr>
  </w:style>
  <w:style w:type="paragraph" w:customStyle="1" w:styleId="Contactinfo">
    <w:name w:val="Contact info"/>
    <w:basedOn w:val="Normal"/>
    <w:qFormat/>
    <w:rPr>
      <w:sz w:val="16"/>
    </w:rPr>
  </w:style>
  <w:style w:type="paragraph" w:customStyle="1" w:styleId="NormalBold">
    <w:name w:val="Normal Bold"/>
    <w:basedOn w:val="Normal"/>
    <w:link w:val="NormalBoldChar"/>
    <w:qFormat/>
    <w:pPr>
      <w:jc w:val="left"/>
    </w:pPr>
    <w:rPr>
      <w:b/>
    </w:rPr>
  </w:style>
  <w:style w:type="paragraph" w:customStyle="1" w:styleId="Style1">
    <w:name w:val="Style1"/>
    <w:basedOn w:val="Normal"/>
    <w:next w:val="NormalBold"/>
    <w:qFormat/>
    <w:pPr>
      <w:jc w:val="center"/>
    </w:pPr>
    <w:rPr>
      <w:b/>
    </w:rPr>
  </w:style>
  <w:style w:type="character" w:customStyle="1" w:styleId="NormalBoldChar">
    <w:name w:val="Normal Bold Char"/>
    <w:link w:val="NormalBold"/>
    <w:qFormat/>
    <w:rPr>
      <w:rFonts w:ascii="Arial" w:hAnsi="Arial"/>
      <w:b/>
      <w:szCs w:val="24"/>
      <w:lang w:val="en-CA" w:eastAsia="en-US" w:bidi="ar-SA"/>
    </w:rPr>
  </w:style>
  <w:style w:type="paragraph" w:customStyle="1" w:styleId="NormalCentered">
    <w:name w:val="Normal Centered"/>
    <w:basedOn w:val="Normal"/>
    <w:qFormat/>
    <w:pPr>
      <w:jc w:val="center"/>
    </w:pPr>
  </w:style>
  <w:style w:type="paragraph" w:customStyle="1" w:styleId="NormalBoldCenter">
    <w:name w:val="Normal Bold Center"/>
    <w:basedOn w:val="NormalBold"/>
    <w:qFormat/>
    <w:pPr>
      <w:jc w:val="center"/>
    </w:pPr>
  </w:style>
  <w:style w:type="table" w:customStyle="1" w:styleId="TableGrid0">
    <w:name w:val="TableGrid"/>
    <w:qFormat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jx-char">
    <w:name w:val="mjx-char"/>
    <w:basedOn w:val="DefaultParagraphFont"/>
    <w:qFormat/>
  </w:style>
  <w:style w:type="paragraph" w:customStyle="1" w:styleId="Revision1">
    <w:name w:val="Revision1"/>
    <w:hidden/>
    <w:uiPriority w:val="99"/>
    <w:semiHidden/>
    <w:qFormat/>
    <w:rPr>
      <w:rFonts w:ascii="Arial" w:eastAsia="Times New Roman" w:hAnsi="Arial"/>
      <w:szCs w:val="24"/>
      <w:lang w:val="en-CA"/>
    </w:rPr>
  </w:style>
  <w:style w:type="paragraph" w:customStyle="1" w:styleId="Revision11">
    <w:name w:val="Revision11"/>
    <w:hidden/>
    <w:uiPriority w:val="99"/>
    <w:semiHidden/>
    <w:qFormat/>
    <w:rPr>
      <w:rFonts w:ascii="Arial" w:eastAsia="Times New Roman" w:hAnsi="Arial"/>
      <w:szCs w:val="24"/>
      <w:lang w:val="en-CA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rFonts w:ascii="Arial" w:eastAsia="Times New Roman" w:hAnsi="Arial"/>
      <w:lang w:val="en-CA"/>
    </w:rPr>
  </w:style>
  <w:style w:type="character" w:customStyle="1" w:styleId="font41">
    <w:name w:val="font41"/>
    <w:qFormat/>
    <w:rPr>
      <w:rFonts w:ascii="Arial" w:hAnsi="Arial" w:cs="Arial" w:hint="default"/>
      <w:color w:val="000000"/>
      <w:sz w:val="18"/>
      <w:szCs w:val="18"/>
      <w:u w:val="none"/>
      <w:vertAlign w:val="subscript"/>
    </w:rPr>
  </w:style>
  <w:style w:type="character" w:customStyle="1" w:styleId="font01">
    <w:name w:val="font01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font21">
    <w:name w:val="font21"/>
    <w:qFormat/>
    <w:rPr>
      <w:rFonts w:ascii="Arial" w:hAnsi="Arial" w:cs="Arial" w:hint="default"/>
      <w:i/>
      <w:color w:val="000000"/>
      <w:sz w:val="18"/>
      <w:szCs w:val="18"/>
      <w:u w:val="none"/>
      <w:vertAlign w:val="subscript"/>
    </w:rPr>
  </w:style>
  <w:style w:type="character" w:customStyle="1" w:styleId="font31">
    <w:name w:val="font31"/>
    <w:qFormat/>
    <w:rPr>
      <w:rFonts w:ascii="Arial" w:hAnsi="Arial" w:cs="Arial" w:hint="default"/>
      <w:i/>
      <w:color w:val="000000"/>
      <w:sz w:val="18"/>
      <w:szCs w:val="18"/>
      <w:u w:val="none"/>
    </w:rPr>
  </w:style>
  <w:style w:type="character" w:customStyle="1" w:styleId="font11">
    <w:name w:val="font11"/>
    <w:qFormat/>
    <w:rPr>
      <w:rFonts w:ascii="Arial Narrow" w:eastAsia="Arial Narrow" w:hAnsi="Arial Narrow" w:cs="Arial Narrow" w:hint="default"/>
      <w:color w:val="000000"/>
      <w:sz w:val="22"/>
      <w:szCs w:val="22"/>
      <w:u w:val="none"/>
    </w:rPr>
  </w:style>
  <w:style w:type="paragraph" w:customStyle="1" w:styleId="Revision2">
    <w:name w:val="Revision2"/>
    <w:hidden/>
    <w:uiPriority w:val="99"/>
    <w:semiHidden/>
    <w:qFormat/>
    <w:pPr>
      <w:spacing w:after="0" w:line="240" w:lineRule="auto"/>
    </w:pPr>
    <w:rPr>
      <w:rFonts w:ascii="Arial" w:eastAsia="Times New Roman" w:hAnsi="Arial"/>
      <w:szCs w:val="24"/>
      <w:lang w:val="en-CA"/>
    </w:rPr>
  </w:style>
  <w:style w:type="character" w:customStyle="1" w:styleId="HeaderChar">
    <w:name w:val="Header Char"/>
    <w:link w:val="Header"/>
    <w:uiPriority w:val="99"/>
    <w:rsid w:val="00884BCD"/>
    <w:rPr>
      <w:rFonts w:ascii="Arial" w:eastAsia="Times New Roman" w:hAnsi="Arial"/>
      <w:szCs w:val="24"/>
      <w:lang w:val="en-CA"/>
    </w:rPr>
  </w:style>
  <w:style w:type="paragraph" w:customStyle="1" w:styleId="BoldNormal">
    <w:name w:val="Bold Normal"/>
    <w:basedOn w:val="Normal"/>
    <w:link w:val="BoldNormalChar"/>
    <w:qFormat/>
    <w:rsid w:val="00884BCD"/>
    <w:pPr>
      <w:tabs>
        <w:tab w:val="clear" w:pos="2842"/>
      </w:tabs>
      <w:spacing w:before="0" w:after="200" w:line="276" w:lineRule="auto"/>
      <w:jc w:val="left"/>
    </w:pPr>
    <w:rPr>
      <w:rFonts w:eastAsia="Calibri"/>
      <w:b/>
      <w:sz w:val="22"/>
      <w:szCs w:val="20"/>
      <w:lang w:val="en-US"/>
    </w:rPr>
  </w:style>
  <w:style w:type="character" w:customStyle="1" w:styleId="BoldNormalChar">
    <w:name w:val="Bold Normal Char"/>
    <w:link w:val="BoldNormal"/>
    <w:rsid w:val="00884BCD"/>
    <w:rPr>
      <w:rFonts w:ascii="Arial" w:eastAsia="Calibri" w:hAnsi="Arial"/>
      <w:b/>
      <w:sz w:val="22"/>
    </w:rPr>
  </w:style>
  <w:style w:type="table" w:customStyle="1" w:styleId="TableGrid1">
    <w:name w:val="Table Grid1"/>
    <w:basedOn w:val="TableNormal"/>
    <w:next w:val="TableGrid"/>
    <w:qFormat/>
    <w:rsid w:val="00EA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625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3796AC4CD8240B1C5306DBBB0EBBC" ma:contentTypeVersion="10" ma:contentTypeDescription="Create a new document." ma:contentTypeScope="" ma:versionID="922855472869f40d8930cd0e473947c1">
  <xsd:schema xmlns:xsd="http://www.w3.org/2001/XMLSchema" xmlns:xs="http://www.w3.org/2001/XMLSchema" xmlns:p="http://schemas.microsoft.com/office/2006/metadata/properties" xmlns:ns2="c8170e2e-b890-48f2-92cc-c82eae8283c7" xmlns:ns3="6e4e05ff-3209-4d8c-9295-25eb96245a02" targetNamespace="http://schemas.microsoft.com/office/2006/metadata/properties" ma:root="true" ma:fieldsID="78ff612c1d1e3028fa8f06e20e3d9c52" ns2:_="" ns3:_="">
    <xsd:import namespace="c8170e2e-b890-48f2-92cc-c82eae8283c7"/>
    <xsd:import namespace="6e4e05ff-3209-4d8c-9295-25eb96245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70e2e-b890-48f2-92cc-c82eae828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e05ff-3209-4d8c-9295-25eb96245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287EB-22A9-4951-A403-41E938050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E3F9A965-DCD2-4F19-B6B3-CA415F6FD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70e2e-b890-48f2-92cc-c82eae8283c7"/>
    <ds:schemaRef ds:uri="6e4e05ff-3209-4d8c-9295-25eb96245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B68891-9B5F-49C2-8050-6E2C4D80D6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D83322-48F5-4FF8-9ECB-C2497BC9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Operations Procedure Manual Template (v3.2)</vt:lpstr>
    </vt:vector>
  </TitlesOfParts>
  <Company>Government of Newfoundland Labrador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Procedure Manual Template (v3.2)</dc:title>
  <dc:creator>William Melay</dc:creator>
  <cp:lastModifiedBy>Finegold, Yelena (NFO)</cp:lastModifiedBy>
  <cp:revision>21</cp:revision>
  <cp:lastPrinted>2008-08-07T12:34:00Z</cp:lastPrinted>
  <dcterms:created xsi:type="dcterms:W3CDTF">2020-08-12T07:32:00Z</dcterms:created>
  <dcterms:modified xsi:type="dcterms:W3CDTF">2020-10-20T18:09:00Z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0x010100DC63796AC4CD8240B1C5306DBBB0EBBC</vt:lpwstr>
  </property>
  <property fmtid="{D5CDD505-2E9C-101B-9397-08002B2CF9AE}" pid="3" name="KSOProductBuildVer">
    <vt:lpwstr>1033-11.2.0.9232</vt:lpwstr>
  </property>
</Properties>
</file>