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3407"/>
        <w:gridCol w:w="1843"/>
        <w:gridCol w:w="2977"/>
      </w:tblGrid>
      <w:tr w:rsidR="00BE0224" w:rsidRPr="00017E02" w14:paraId="0C7C2692" w14:textId="77777777" w:rsidTr="00B3784B">
        <w:trPr>
          <w:trHeight w:val="432"/>
        </w:trPr>
        <w:tc>
          <w:tcPr>
            <w:tcW w:w="9927" w:type="dxa"/>
            <w:gridSpan w:val="4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718167E8" w14:textId="78E07BB7" w:rsidR="00BE0224" w:rsidRPr="00017E02" w:rsidRDefault="00B11F78">
            <w:pPr>
              <w:pStyle w:val="Heading1"/>
              <w:rPr>
                <w:rFonts w:asciiTheme="minorHAnsi" w:hAnsiTheme="minorHAnsi" w:cstheme="minorHAnsi"/>
              </w:rPr>
            </w:pPr>
            <w:bookmarkStart w:id="0" w:name="_Hlk48122381"/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1" w:name="_Toc41956849"/>
            <w:r w:rsidRPr="00017E02">
              <w:rPr>
                <w:rFonts w:asciiTheme="minorHAnsi" w:hAnsiTheme="minorHAnsi" w:cstheme="minorHAnsi"/>
                <w:lang w:val="en-US"/>
              </w:rPr>
              <w:t xml:space="preserve">Standard </w:t>
            </w:r>
            <w:r w:rsidRPr="00017E02">
              <w:rPr>
                <w:rFonts w:asciiTheme="minorHAnsi" w:hAnsiTheme="minorHAnsi" w:cstheme="minorHAnsi"/>
                <w:lang w:val="en"/>
              </w:rPr>
              <w:t>Operating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Procedure 1 (Sop1): Sampl</w:t>
            </w:r>
            <w:r w:rsidR="00AD3A4E">
              <w:rPr>
                <w:rFonts w:asciiTheme="minorHAnsi" w:hAnsiTheme="minorHAnsi" w:cstheme="minorHAnsi"/>
                <w:lang w:val="en-US"/>
              </w:rPr>
              <w:t>ing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Design</w:t>
            </w:r>
            <w:bookmarkEnd w:id="1"/>
          </w:p>
        </w:tc>
      </w:tr>
      <w:tr w:rsidR="00821895" w:rsidRPr="00017E02" w14:paraId="2C82BA71" w14:textId="77777777" w:rsidTr="00821895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201D04BC" w14:textId="33AB57EC" w:rsidR="00821895" w:rsidRPr="00017E02" w:rsidRDefault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14:paraId="0062DEFA" w14:textId="7E13231B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Insert version number of the SOP. Use </w:t>
            </w:r>
            <w:r w:rsidR="002D247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version log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at the end of the SOP for version control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10BCAA" w14:textId="75EE7F20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 w:rsidRPr="00821895">
              <w:rPr>
                <w:rFonts w:asciiTheme="minorHAnsi" w:hAnsiTheme="minorHAnsi" w:cstheme="minorHAnsi"/>
                <w:b/>
              </w:rPr>
              <w:t>Date of Issue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44B6C34" w14:textId="228655B8" w:rsidR="00821895" w:rsidRPr="009956E5" w:rsidRDefault="00821895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date on which this version of the SOP was issued</w:t>
            </w:r>
          </w:p>
        </w:tc>
      </w:tr>
      <w:tr w:rsidR="00BE0224" w:rsidRPr="00017E02" w14:paraId="39F1E0F0" w14:textId="77777777" w:rsidTr="00B3784B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046DC0E6" w14:textId="77777777" w:rsidR="00BE0224" w:rsidRPr="00017E02" w:rsidRDefault="00B11F78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C6A47D" w14:textId="056521CA" w:rsidR="00BE0224" w:rsidRDefault="00B838E2" w:rsidP="006A2386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Th</w:t>
            </w:r>
            <w:r w:rsidR="00123564">
              <w:rPr>
                <w:rFonts w:asciiTheme="minorHAnsi" w:hAnsiTheme="minorHAnsi" w:cstheme="minorHAnsi"/>
              </w:rPr>
              <w:t xml:space="preserve">is </w:t>
            </w:r>
            <w:r w:rsidRPr="00017E02">
              <w:rPr>
                <w:rFonts w:asciiTheme="minorHAnsi" w:hAnsiTheme="minorHAnsi" w:cstheme="minorHAnsi"/>
              </w:rPr>
              <w:t>SOP serves to establish a spatially referenced, probability-based and geographically balanced sampling design for the estimation of areas in land surveys.</w:t>
            </w:r>
          </w:p>
          <w:p w14:paraId="7AE70951" w14:textId="77777777" w:rsidR="00123564" w:rsidRDefault="00CB2F4A" w:rsidP="00CB2F4A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CB2F4A">
              <w:rPr>
                <w:rFonts w:asciiTheme="minorHAnsi" w:hAnsiTheme="minorHAnsi" w:cstheme="minorHAnsi"/>
              </w:rPr>
              <w:t>Note</w:t>
            </w:r>
            <w:r w:rsidR="00123564">
              <w:rPr>
                <w:rFonts w:asciiTheme="minorHAnsi" w:hAnsiTheme="minorHAnsi" w:cstheme="minorHAnsi"/>
              </w:rPr>
              <w:t>s</w:t>
            </w:r>
            <w:r w:rsidRPr="00CB2F4A">
              <w:rPr>
                <w:rFonts w:asciiTheme="minorHAnsi" w:hAnsiTheme="minorHAnsi" w:cstheme="minorHAnsi"/>
              </w:rPr>
              <w:t xml:space="preserve">: </w:t>
            </w:r>
          </w:p>
          <w:p w14:paraId="3C1379D8" w14:textId="32FD9E4A" w:rsidR="00CB2F4A" w:rsidRPr="00123564" w:rsidRDefault="00CB2F4A" w:rsidP="00123564">
            <w:pPr>
              <w:pStyle w:val="ListParagraph"/>
              <w:numPr>
                <w:ilvl w:val="0"/>
                <w:numId w:val="16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 w:rsidRPr="00123564">
              <w:rPr>
                <w:rFonts w:asciiTheme="minorHAnsi" w:hAnsiTheme="minorHAnsi" w:cstheme="minorHAnsi"/>
              </w:rPr>
              <w:t xml:space="preserve">Where permanent sample plots are used and already established from previous </w:t>
            </w:r>
            <w:r w:rsidR="00E2285D">
              <w:rPr>
                <w:rFonts w:asciiTheme="minorHAnsi" w:hAnsiTheme="minorHAnsi" w:cstheme="minorHAnsi"/>
              </w:rPr>
              <w:t>surveys</w:t>
            </w:r>
            <w:r w:rsidRPr="00123564">
              <w:rPr>
                <w:rFonts w:asciiTheme="minorHAnsi" w:hAnsiTheme="minorHAnsi" w:cstheme="minorHAnsi"/>
              </w:rPr>
              <w:t>, this SOP needs not be used</w:t>
            </w:r>
            <w:r w:rsidRPr="00123564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.</w:t>
            </w:r>
          </w:p>
          <w:p w14:paraId="018DDA07" w14:textId="4838EF44" w:rsidR="00123564" w:rsidRPr="00123564" w:rsidRDefault="00123564" w:rsidP="00123564">
            <w:pPr>
              <w:pStyle w:val="ListParagraph"/>
              <w:numPr>
                <w:ilvl w:val="0"/>
                <w:numId w:val="16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If stratified sampling is not selected under step 1, </w:t>
            </w:r>
            <w:r w:rsidRPr="00CB2F4A">
              <w:rPr>
                <w:rFonts w:asciiTheme="minorHAnsi" w:hAnsiTheme="minorHAnsi" w:cstheme="minorHAnsi"/>
                <w:lang w:val="en-US"/>
              </w:rPr>
              <w:t xml:space="preserve">the SOP template can be </w:t>
            </w:r>
            <w:r w:rsidR="001E6B41" w:rsidRPr="00CB2F4A">
              <w:rPr>
                <w:rFonts w:asciiTheme="minorHAnsi" w:hAnsiTheme="minorHAnsi" w:cstheme="minorHAnsi"/>
                <w:lang w:val="en-US"/>
              </w:rPr>
              <w:t>simplified,</w:t>
            </w:r>
            <w:r>
              <w:rPr>
                <w:rFonts w:asciiTheme="minorHAnsi" w:hAnsiTheme="minorHAnsi" w:cstheme="minorHAnsi"/>
                <w:lang w:val="en-US"/>
              </w:rPr>
              <w:t xml:space="preserve"> and this is indicated in the relevant sections</w:t>
            </w:r>
          </w:p>
        </w:tc>
      </w:tr>
      <w:tr w:rsidR="00821895" w:rsidRPr="00017E02" w14:paraId="037975C7" w14:textId="77777777" w:rsidTr="00B3784B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18C8A116" w14:textId="28725564" w:rsidR="00821895" w:rsidRPr="00017E02" w:rsidRDefault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Responsibilities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center"/>
          </w:tcPr>
          <w:p w14:paraId="03DBDF11" w14:textId="77777777" w:rsidR="00821895" w:rsidRDefault="00821895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larify the roles and responsibilities as the instruction will refer to these. For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example </w:t>
            </w:r>
          </w:p>
          <w:p w14:paraId="63D87E7D" w14:textId="21CCD071" w:rsidR="00821895" w:rsidRDefault="00821895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‘Coordinator”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the c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oordinator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will be responsible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for</w:t>
            </w:r>
            <w:r w:rsidRPr="0082189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discussing with the expert statistician the right sampling design,….”</w:t>
            </w:r>
          </w:p>
        </w:tc>
      </w:tr>
      <w:tr w:rsidR="00BE0224" w:rsidRPr="00017E02" w14:paraId="033060ED" w14:textId="77777777" w:rsidTr="00B3784B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0F4F18FB" w14:textId="77777777" w:rsidR="00BE0224" w:rsidRPr="00017E02" w:rsidRDefault="00B11F78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Prerequisites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center"/>
          </w:tcPr>
          <w:p w14:paraId="44DA3BAE" w14:textId="46AE469D" w:rsidR="00BE0224" w:rsidRPr="00017E02" w:rsidRDefault="00123564" w:rsidP="003878D6">
            <w:pPr>
              <w:tabs>
                <w:tab w:val="left" w:pos="0"/>
                <w:tab w:val="left" w:pos="400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If stratified sampling is selected under step 1</w:t>
            </w:r>
            <w:r w:rsidR="009956E5">
              <w:rPr>
                <w:rFonts w:asciiTheme="minorHAnsi" w:hAnsiTheme="minorHAnsi" w:cstheme="minorHAnsi"/>
                <w:lang w:val="en-US"/>
              </w:rPr>
              <w:t xml:space="preserve"> below</w:t>
            </w:r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CB2F4A" w:rsidRPr="00CB2F4A">
              <w:rPr>
                <w:rFonts w:asciiTheme="minorHAnsi" w:hAnsiTheme="minorHAnsi" w:cstheme="minorHAnsi"/>
                <w:lang w:val="en-US"/>
              </w:rPr>
              <w:t xml:space="preserve">maps </w:t>
            </w:r>
            <w:r>
              <w:rPr>
                <w:rFonts w:asciiTheme="minorHAnsi" w:hAnsiTheme="minorHAnsi" w:cstheme="minorHAnsi"/>
                <w:lang w:val="en-US"/>
              </w:rPr>
              <w:t>will</w:t>
            </w:r>
            <w:r w:rsidR="00CB2F4A" w:rsidRPr="00CB2F4A">
              <w:rPr>
                <w:rFonts w:asciiTheme="minorHAnsi" w:hAnsiTheme="minorHAnsi" w:cstheme="minorHAnsi"/>
                <w:lang w:val="en-US"/>
              </w:rPr>
              <w:t xml:space="preserve"> need to be generated for every </w:t>
            </w:r>
            <w:r w:rsidR="00E2285D">
              <w:rPr>
                <w:rFonts w:asciiTheme="minorHAnsi" w:hAnsiTheme="minorHAnsi" w:cstheme="minorHAnsi"/>
                <w:lang w:val="en-US"/>
              </w:rPr>
              <w:t>monitoring period</w:t>
            </w:r>
            <w:r w:rsidR="00CB2F4A" w:rsidRPr="00CB2F4A">
              <w:rPr>
                <w:rFonts w:asciiTheme="minorHAnsi" w:hAnsiTheme="minorHAnsi" w:cstheme="minorHAnsi"/>
                <w:lang w:val="en-US"/>
              </w:rPr>
              <w:t xml:space="preserve"> as a stratification frame.</w:t>
            </w:r>
          </w:p>
        </w:tc>
      </w:tr>
      <w:tr w:rsidR="00364337" w:rsidRPr="00017E02" w14:paraId="76406A99" w14:textId="77777777" w:rsidTr="00B3784B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3DC9071E" w14:textId="26A70F05" w:rsidR="00364337" w:rsidRPr="00017E02" w:rsidRDefault="00821895" w:rsidP="00821895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Related documents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center"/>
          </w:tcPr>
          <w:p w14:paraId="65688843" w14:textId="7DB110CD" w:rsidR="00364337" w:rsidRPr="00017E02" w:rsidRDefault="00821895" w:rsidP="00E80365">
            <w:pPr>
              <w:tabs>
                <w:tab w:val="left" w:pos="0"/>
                <w:tab w:val="left" w:pos="420"/>
              </w:tabs>
              <w:rPr>
                <w:rStyle w:val="CommentReference"/>
                <w:rFonts w:asciiTheme="minorHAnsi" w:hAnsiTheme="minorHAnsi" w:cstheme="minorHAnsi"/>
                <w:b/>
                <w:sz w:val="20"/>
                <w:szCs w:val="20"/>
              </w:rPr>
            </w:pPr>
            <w:r w:rsidRPr="00E8036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references to related documents, including other SOPs, standard forms and other materials that are part of your monitoring system</w:t>
            </w:r>
          </w:p>
        </w:tc>
      </w:tr>
      <w:bookmarkEnd w:id="0"/>
    </w:tbl>
    <w:p w14:paraId="69446A45" w14:textId="4119DA98" w:rsidR="00B032B1" w:rsidRDefault="00B032B1" w:rsidP="00B838E2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821895" w:rsidRPr="00017E02" w14:paraId="1F1D19CF" w14:textId="77777777" w:rsidTr="00AE4C09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DD2E80C" w14:textId="0C22EAD4" w:rsidR="00821895" w:rsidRPr="00017E02" w:rsidRDefault="00821895" w:rsidP="00AE4C09">
            <w:pPr>
              <w:pStyle w:val="Heading2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szCs w:val="24"/>
              </w:rPr>
              <w:t>Procedure</w:t>
            </w:r>
          </w:p>
        </w:tc>
      </w:tr>
      <w:tr w:rsidR="005C2D8B" w:rsidRPr="00017E02" w14:paraId="292EE4B5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143FE76B" w14:textId="361C809B" w:rsidR="005C2D8B" w:rsidRPr="00017E02" w:rsidRDefault="005C2D8B" w:rsidP="00AE4C09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0: Pilot survey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1ED76E8A" w14:textId="42A630FA" w:rsidR="005C2D8B" w:rsidRDefault="005C2D8B" w:rsidP="005C2D8B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</w:pPr>
            <w:r w:rsidRPr="00017E02"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Step </w:t>
            </w:r>
            <w:r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017E02"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>a.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C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oordinator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in coordination with </w:t>
            </w:r>
            <w:r w:rsidRPr="00C6106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design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determines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the need to conduct a pilot survey that will serve to inform the sampling design</w:t>
            </w:r>
            <w:r w:rsidR="00B71D97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9DC22B" w14:textId="05FCD207" w:rsidR="005C2D8B" w:rsidRPr="00017E02" w:rsidRDefault="005C2D8B" w:rsidP="005C2D8B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6962"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Step </w:t>
            </w:r>
            <w:r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FC6962"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>b.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oordinator </w:t>
            </w:r>
            <w:r w:rsidR="00B87A07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follows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steps 1 to 4 </w:t>
            </w:r>
            <w:r w:rsidR="00B87A07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and SOP 2-4 to implement the pilot survey and documents the lessons learned from the results using form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>
              <w:rPr>
                <w:rStyle w:val="CommentReference"/>
                <w:szCs w:val="20"/>
              </w:rPr>
              <w:t xml:space="preserve">. </w:t>
            </w:r>
            <w:r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>
              <w:rPr>
                <w:rStyle w:val="CommentReference"/>
                <w:szCs w:val="20"/>
              </w:rPr>
              <w:t xml:space="preserve">. </w:t>
            </w:r>
          </w:p>
        </w:tc>
      </w:tr>
      <w:tr w:rsidR="00821895" w:rsidRPr="00017E02" w14:paraId="679F3C4A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3A73E102" w14:textId="7CCC0F51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Step 1: </w:t>
            </w:r>
            <w:r>
              <w:rPr>
                <w:rFonts w:asciiTheme="minorHAnsi" w:hAnsiTheme="minorHAnsi" w:cstheme="minorHAnsi"/>
              </w:rPr>
              <w:t>Determining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basic </w:t>
            </w:r>
            <w:r w:rsidRPr="00017E02">
              <w:rPr>
                <w:rFonts w:asciiTheme="minorHAnsi" w:hAnsiTheme="minorHAnsi" w:cstheme="minorHAnsi"/>
              </w:rPr>
              <w:t>sampl</w:t>
            </w:r>
            <w:r w:rsidR="002C0676">
              <w:rPr>
                <w:rFonts w:asciiTheme="minorHAnsi" w:hAnsiTheme="minorHAnsi" w:cstheme="minorHAnsi"/>
              </w:rPr>
              <w:t xml:space="preserve">ing </w:t>
            </w:r>
            <w:r w:rsidRPr="00017E02">
              <w:rPr>
                <w:rFonts w:asciiTheme="minorHAnsi" w:hAnsiTheme="minorHAnsi" w:cstheme="minorHAnsi"/>
              </w:rPr>
              <w:t>design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0A8BD628" w14:textId="1FA05CEA" w:rsidR="00821895" w:rsidRDefault="00821895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</w:pPr>
            <w:r w:rsidRPr="00017E02"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>Step 1a.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C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oordinator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in coordination with </w:t>
            </w:r>
            <w:r w:rsidRPr="00E8036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g design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. determines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basic 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sampl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ing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design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, including </w:t>
            </w:r>
            <w:r w:rsidRPr="00765265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E2285D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type of sampling (stratified STR, systematic SYS or simple random SRS), type of sampl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e</w:t>
            </w:r>
            <w:r w:rsidR="00E2285D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unit (map pixel, points) and the </w:t>
            </w:r>
            <w:r w:rsidRPr="00765265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shape and size of the </w:t>
            </w:r>
            <w:r w:rsidR="00E2285D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spatial support used for the interpretation including the</w:t>
            </w:r>
            <w:r w:rsidRPr="00765265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definition of any sampling sub</w:t>
            </w:r>
            <w:r w:rsidR="00B71D97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-</w:t>
            </w:r>
            <w:r w:rsidRPr="00765265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units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A37A80" w14:textId="676C49CA" w:rsidR="00821895" w:rsidRPr="00017E02" w:rsidRDefault="00821895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</w:pPr>
            <w:r w:rsidRPr="00FC6962">
              <w:rPr>
                <w:rStyle w:val="CommentReference"/>
                <w:rFonts w:asciiTheme="minorHAnsi" w:hAnsiTheme="minorHAnsi" w:cstheme="minorHAnsi"/>
                <w:b/>
                <w:bCs/>
                <w:sz w:val="20"/>
                <w:szCs w:val="20"/>
              </w:rPr>
              <w:t>Step 1b.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oordinator shall document the</w:t>
            </w:r>
            <w:r w:rsidRPr="00CB2F4A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justification for the chosen sampl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ing</w:t>
            </w:r>
            <w:r w:rsidRPr="00CB2F4A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design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using form…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indicate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>
              <w:rPr>
                <w:rStyle w:val="CommentReference"/>
                <w:szCs w:val="20"/>
              </w:rPr>
              <w:t xml:space="preserve">. </w:t>
            </w:r>
            <w:r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>
              <w:rPr>
                <w:rStyle w:val="CommentReference"/>
                <w:szCs w:val="20"/>
              </w:rPr>
              <w:t xml:space="preserve">.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If the selected sampl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ing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design is different from </w:t>
            </w:r>
            <w:r w:rsidRPr="00CB2F4A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previous sampl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ing</w:t>
            </w:r>
            <w:r w:rsidRPr="00CB2F4A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designs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used 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for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AD3A4E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reference period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or previous </w:t>
            </w:r>
            <w:r w:rsidR="005C2D8B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>monitoring period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, the documentation shall also address </w:t>
            </w:r>
            <w:r w:rsidRPr="00CB2F4A"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change in design affects the comparability and accuracy of the results. The justification shall be documented and stored </w:t>
            </w:r>
            <w:r w:rsidRPr="00E80365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indicate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the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appropriate place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for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storing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form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in accordance with your requirements. 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.</w:t>
            </w:r>
          </w:p>
        </w:tc>
      </w:tr>
      <w:tr w:rsidR="00821895" w:rsidRPr="00017E02" w14:paraId="3B7B8CCE" w14:textId="77777777" w:rsidTr="00AE4C09">
        <w:trPr>
          <w:trHeight w:val="9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62D8E123" w14:textId="77777777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lastRenderedPageBreak/>
              <w:t xml:space="preserve">Step 2: </w:t>
            </w:r>
            <w:r>
              <w:rPr>
                <w:rFonts w:asciiTheme="minorHAnsi" w:hAnsiTheme="minorHAnsi" w:cstheme="minorHAnsi"/>
              </w:rPr>
              <w:t>Determining</w:t>
            </w:r>
            <w:r w:rsidRPr="00017E02">
              <w:rPr>
                <w:rFonts w:asciiTheme="minorHAnsi" w:hAnsiTheme="minorHAnsi" w:cstheme="minorHAnsi"/>
              </w:rPr>
              <w:t xml:space="preserve"> the stratification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3541D807" w14:textId="77777777" w:rsidR="00821895" w:rsidRPr="00017E02" w:rsidRDefault="00821895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Note: Where stratification is not undertaken, this step is not required. </w:t>
            </w:r>
          </w:p>
          <w:p w14:paraId="3A0955FE" w14:textId="5DCA75C5" w:rsidR="00821895" w:rsidRDefault="00821895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17E02">
              <w:rPr>
                <w:rFonts w:asciiTheme="minorHAnsi" w:hAnsiTheme="minorHAnsi" w:cstheme="minorHAnsi"/>
                <w:b/>
                <w:bCs/>
                <w:szCs w:val="20"/>
              </w:rPr>
              <w:t>Sub-step 2a.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 The </w:t>
            </w:r>
            <w:r w:rsidR="00AD3A4E">
              <w:rPr>
                <w:rFonts w:asciiTheme="minorHAnsi" w:hAnsiTheme="minorHAnsi" w:cstheme="minorHAnsi"/>
                <w:szCs w:val="20"/>
              </w:rPr>
              <w:t>C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oordinator 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in coordination with </w:t>
            </w:r>
            <w:r w:rsidRPr="00E8036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nsert other relevant staff involved </w:t>
            </w:r>
            <w:r>
              <w:rPr>
                <w:rFonts w:asciiTheme="minorHAnsi" w:hAnsiTheme="minorHAnsi" w:cstheme="minorHAnsi"/>
                <w:szCs w:val="20"/>
              </w:rPr>
              <w:t>determines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 the stratification</w:t>
            </w:r>
            <w:r>
              <w:rPr>
                <w:rFonts w:asciiTheme="minorHAnsi" w:hAnsiTheme="minorHAnsi" w:cstheme="minorHAnsi"/>
                <w:szCs w:val="20"/>
              </w:rPr>
              <w:t xml:space="preserve"> to be used based on </w:t>
            </w:r>
            <w:r w:rsidRPr="00876B6F">
              <w:rPr>
                <w:rFonts w:asciiTheme="minorHAnsi" w:hAnsiTheme="minorHAnsi" w:cstheme="minorHAnsi"/>
                <w:szCs w:val="20"/>
              </w:rPr>
              <w:t>the classes of interest in the area</w:t>
            </w:r>
            <w:r w:rsidRPr="00017E02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334B5C3" w14:textId="0FEB2915" w:rsidR="00821895" w:rsidRPr="000559BB" w:rsidRDefault="00821895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17E02">
              <w:rPr>
                <w:rFonts w:asciiTheme="minorHAnsi" w:hAnsiTheme="minorHAnsi" w:cstheme="minorHAnsi"/>
                <w:b/>
                <w:bCs/>
                <w:szCs w:val="20"/>
              </w:rPr>
              <w:t>Sub-step 2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  <w:r w:rsidRPr="00017E02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 The </w:t>
            </w:r>
            <w:r w:rsidR="00AD3A4E">
              <w:rPr>
                <w:rFonts w:asciiTheme="minorHAnsi" w:hAnsiTheme="minorHAnsi" w:cstheme="minorHAnsi"/>
                <w:szCs w:val="20"/>
              </w:rPr>
              <w:t>C</w:t>
            </w:r>
            <w:r>
              <w:rPr>
                <w:rFonts w:asciiTheme="minorHAnsi" w:hAnsiTheme="minorHAnsi" w:cstheme="minorHAnsi"/>
                <w:szCs w:val="20"/>
              </w:rPr>
              <w:t xml:space="preserve">oordinator shall document the stratification using form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>
              <w:rPr>
                <w:rStyle w:val="CommentReference"/>
                <w:szCs w:val="20"/>
              </w:rPr>
              <w:t xml:space="preserve">. </w:t>
            </w:r>
            <w:r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>
              <w:rPr>
                <w:rStyle w:val="CommentReference"/>
                <w:szCs w:val="20"/>
              </w:rPr>
              <w:t xml:space="preserve">. </w:t>
            </w:r>
            <w:r w:rsidRPr="00E5769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t</w:t>
            </w:r>
            <w:r w:rsidRPr="00E57690">
              <w:rPr>
                <w:rFonts w:asciiTheme="minorHAnsi" w:hAnsiTheme="minorHAnsi" w:cstheme="minorHAnsi"/>
              </w:rPr>
              <w:t xml:space="preserve"> minimum this shall include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  <w:szCs w:val="20"/>
              </w:rPr>
              <w:t xml:space="preserve">(i) </w:t>
            </w:r>
            <w:r w:rsidRPr="00017E02">
              <w:rPr>
                <w:rFonts w:asciiTheme="minorHAnsi" w:hAnsiTheme="minorHAnsi" w:cstheme="minorHAnsi"/>
                <w:szCs w:val="20"/>
              </w:rPr>
              <w:t>Number of strata (H)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559BB">
              <w:rPr>
                <w:rFonts w:asciiTheme="minorHAnsi" w:hAnsiTheme="minorHAnsi" w:cstheme="minorHAnsi"/>
                <w:szCs w:val="20"/>
              </w:rPr>
              <w:t xml:space="preserve">and (ii) a description of each stratum 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0559BB">
              <w:rPr>
                <w:rFonts w:asciiTheme="minorHAnsi" w:hAnsiTheme="minorHAnsi" w:cstheme="minorHAnsi"/>
                <w:szCs w:val="20"/>
              </w:rPr>
              <w:t>ndicating the name of the stratum and description or definition</w:t>
            </w:r>
            <w:r>
              <w:rPr>
                <w:rFonts w:asciiTheme="minorHAnsi" w:hAnsiTheme="minorHAnsi" w:cstheme="minorHAnsi"/>
                <w:szCs w:val="20"/>
              </w:rPr>
              <w:t xml:space="preserve">.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 </w:t>
            </w:r>
          </w:p>
          <w:p w14:paraId="02D6565B" w14:textId="44D96DF2" w:rsidR="00821895" w:rsidRDefault="00821895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  <w:bCs/>
                <w:szCs w:val="20"/>
              </w:rPr>
              <w:t>Sub-step 2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  <w:r w:rsidRPr="00017E02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 The </w:t>
            </w:r>
            <w:r w:rsidR="00AD3A4E">
              <w:rPr>
                <w:rFonts w:asciiTheme="minorHAnsi" w:hAnsiTheme="minorHAnsi" w:cstheme="minorHAnsi"/>
                <w:szCs w:val="20"/>
              </w:rPr>
              <w:t>C</w:t>
            </w:r>
            <w:r w:rsidRPr="00017E02">
              <w:rPr>
                <w:rFonts w:asciiTheme="minorHAnsi" w:hAnsiTheme="minorHAnsi" w:cstheme="minorHAnsi"/>
                <w:szCs w:val="20"/>
              </w:rPr>
              <w:t>oordinator generates the stratification map</w:t>
            </w:r>
            <w:r>
              <w:rPr>
                <w:rFonts w:asciiTheme="minorHAnsi" w:hAnsiTheme="minorHAnsi" w:cstheme="minorHAnsi"/>
                <w:szCs w:val="20"/>
              </w:rPr>
              <w:t xml:space="preserve"> that </w:t>
            </w:r>
            <w:r w:rsidRPr="00876B6F">
              <w:rPr>
                <w:rFonts w:asciiTheme="minorHAnsi" w:hAnsiTheme="minorHAnsi" w:cstheme="minorHAnsi"/>
                <w:szCs w:val="20"/>
              </w:rPr>
              <w:t>partition</w:t>
            </w:r>
            <w:r>
              <w:rPr>
                <w:rFonts w:asciiTheme="minorHAnsi" w:hAnsiTheme="minorHAnsi" w:cstheme="minorHAnsi"/>
                <w:szCs w:val="20"/>
              </w:rPr>
              <w:t>s</w:t>
            </w:r>
            <w:r w:rsidRPr="00876B6F">
              <w:rPr>
                <w:rFonts w:asciiTheme="minorHAnsi" w:hAnsiTheme="minorHAnsi" w:cstheme="minorHAnsi"/>
                <w:szCs w:val="20"/>
              </w:rPr>
              <w:t xml:space="preserve"> the region of interest into discrete, non-overlapping strata while ensuring a geographically balanced representation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Cs w:val="20"/>
              </w:rPr>
              <w:t xml:space="preserve">For this the </w:t>
            </w:r>
            <w:r w:rsidR="00AD3A4E">
              <w:rPr>
                <w:rFonts w:asciiTheme="minorHAnsi" w:hAnsiTheme="minorHAnsi" w:cstheme="minorHAnsi"/>
                <w:szCs w:val="20"/>
              </w:rPr>
              <w:t>C</w:t>
            </w:r>
            <w:r>
              <w:rPr>
                <w:rFonts w:asciiTheme="minorHAnsi" w:hAnsiTheme="minorHAnsi" w:cstheme="minorHAnsi"/>
                <w:szCs w:val="20"/>
              </w:rPr>
              <w:t>oordinator shall</w:t>
            </w:r>
            <w:r w:rsidR="00A52C84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provide 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the instructions for generating the stratification map.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E57690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Instructions might point to the use of specific map products to be used including how this should be applied. </w:t>
            </w:r>
          </w:p>
          <w:p w14:paraId="007D0395" w14:textId="77777777" w:rsidR="00F50F9C" w:rsidRDefault="00F50F9C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</w:p>
          <w:p w14:paraId="682DAE10" w14:textId="70949A2A" w:rsidR="00F50F9C" w:rsidRPr="00E80365" w:rsidRDefault="00F50F9C" w:rsidP="00AE4C09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iCs/>
                <w:color w:val="BFBFBF" w:themeColor="background1" w:themeShade="BF"/>
                <w:szCs w:val="20"/>
                <w:lang w:val="en-US"/>
              </w:rPr>
            </w:pPr>
            <w:r w:rsidRPr="000C29E4">
              <w:rPr>
                <w:rFonts w:asciiTheme="minorHAnsi" w:hAnsiTheme="minorHAnsi" w:cstheme="minorHAnsi"/>
              </w:rPr>
              <w:t xml:space="preserve">If there is </w:t>
            </w:r>
            <w:r>
              <w:rPr>
                <w:rFonts w:asciiTheme="minorHAnsi" w:hAnsiTheme="minorHAnsi" w:cstheme="minorHAnsi"/>
              </w:rPr>
              <w:t>post-stratification</w:t>
            </w:r>
            <w:r w:rsidRPr="000C29E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AD3A4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oordinator shall document and store the post-stratification criteria in</w:t>
            </w:r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3BCB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indicate the possible standard forms to be used and the appropriate place for storing the justification in accordance with your requirements.</w:t>
            </w:r>
          </w:p>
        </w:tc>
      </w:tr>
      <w:tr w:rsidR="00821895" w:rsidRPr="00017E02" w14:paraId="5DB31E3B" w14:textId="77777777" w:rsidTr="00AE4C09">
        <w:trPr>
          <w:trHeight w:val="9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0DD59162" w14:textId="77777777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Step 3: Establishing the number of sample units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3B42CE84" w14:textId="6F8B37D0" w:rsidR="00821895" w:rsidRPr="00E80365" w:rsidRDefault="00821895" w:rsidP="00E80365">
            <w:pPr>
              <w:numPr>
                <w:ilvl w:val="255"/>
                <w:numId w:val="0"/>
              </w:numPr>
              <w:tabs>
                <w:tab w:val="left" w:pos="42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D87F9E">
              <w:rPr>
                <w:rFonts w:asciiTheme="minorHAnsi" w:hAnsiTheme="minorHAnsi" w:cstheme="minorHAnsi"/>
              </w:rPr>
              <w:t xml:space="preserve">The </w:t>
            </w:r>
            <w:r w:rsidR="00F50F9C">
              <w:rPr>
                <w:rFonts w:asciiTheme="minorHAnsi" w:hAnsiTheme="minorHAnsi" w:cstheme="minorHAnsi"/>
              </w:rPr>
              <w:t xml:space="preserve">Statistician in coordination with </w:t>
            </w:r>
            <w:r w:rsidR="00F50F9C" w:rsidRPr="00C6106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 w:rsidR="00F50F9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design</w:t>
            </w:r>
            <w:r w:rsidRPr="00D87F9E">
              <w:rPr>
                <w:rFonts w:asciiTheme="minorHAnsi" w:hAnsiTheme="minorHAnsi" w:cstheme="minorHAnsi"/>
              </w:rPr>
              <w:t xml:space="preserve"> calculates</w:t>
            </w:r>
            <w:r w:rsidRPr="00017E02">
              <w:rPr>
                <w:rFonts w:asciiTheme="minorHAnsi" w:hAnsiTheme="minorHAnsi" w:cstheme="minorHAnsi"/>
              </w:rPr>
              <w:t xml:space="preserve"> the total sample size using </w:t>
            </w:r>
            <w:r>
              <w:rPr>
                <w:rFonts w:asciiTheme="minorHAnsi" w:hAnsiTheme="minorHAnsi" w:cstheme="minorHAnsi"/>
              </w:rPr>
              <w:t>an iterative process that to reach an overall sample size that is feasible considering the time and resources available</w:t>
            </w:r>
            <w:r w:rsidR="007A4370">
              <w:rPr>
                <w:rFonts w:asciiTheme="minorHAnsi" w:hAnsiTheme="minorHAnsi" w:cstheme="minorHAnsi"/>
              </w:rPr>
              <w:t xml:space="preserve"> and for each variable of interest or key variable of interest.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375A58">
              <w:rPr>
                <w:rFonts w:asciiTheme="minorHAnsi" w:hAnsiTheme="minorHAnsi" w:cstheme="minorHAnsi"/>
              </w:rPr>
              <w:t>Where stratifi</w:t>
            </w:r>
            <w:r>
              <w:rPr>
                <w:rFonts w:asciiTheme="minorHAnsi" w:hAnsiTheme="minorHAnsi" w:cstheme="minorHAnsi"/>
              </w:rPr>
              <w:t>ed sampling is not selected under step 1</w:t>
            </w:r>
            <w:r w:rsidRPr="00375A58">
              <w:rPr>
                <w:rFonts w:asciiTheme="minorHAnsi" w:hAnsiTheme="minorHAnsi" w:cstheme="minorHAnsi"/>
              </w:rPr>
              <w:t xml:space="preserve"> the number of strata is H=1 and the equations simplify accordingly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. </w:t>
            </w:r>
          </w:p>
          <w:p w14:paraId="5AFF46B3" w14:textId="35386DCA" w:rsidR="00821895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  <w:bCs/>
              </w:rPr>
              <w:t>Sub-step 3a.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 w:rsidR="00F50F9C">
              <w:rPr>
                <w:rFonts w:asciiTheme="minorHAnsi" w:hAnsiTheme="minorHAnsi" w:cstheme="minorHAnsi"/>
              </w:rPr>
              <w:t xml:space="preserve">Statistician in coordination with </w:t>
            </w:r>
            <w:r w:rsidR="00F50F9C" w:rsidRPr="00C6106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 w:rsidR="00F50F9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design</w:t>
            </w:r>
            <w:r w:rsidR="00F50F9C" w:rsidRPr="00017E02">
              <w:rPr>
                <w:rFonts w:asciiTheme="minorHAnsi" w:hAnsiTheme="minorHAnsi" w:cstheme="minorHAnsi"/>
              </w:rPr>
              <w:t xml:space="preserve"> </w:t>
            </w:r>
            <w:r w:rsidRPr="00017E02">
              <w:rPr>
                <w:rFonts w:asciiTheme="minorHAnsi" w:hAnsiTheme="minorHAnsi" w:cstheme="minorHAnsi"/>
              </w:rPr>
              <w:t xml:space="preserve">estimates the expected area of </w:t>
            </w:r>
            <w:r>
              <w:rPr>
                <w:rFonts w:asciiTheme="minorHAnsi" w:hAnsiTheme="minorHAnsi" w:cstheme="minorHAnsi"/>
              </w:rPr>
              <w:t xml:space="preserve">each </w:t>
            </w:r>
            <w:r w:rsidRPr="00017E02">
              <w:rPr>
                <w:rFonts w:asciiTheme="minorHAnsi" w:hAnsiTheme="minorHAnsi" w:cstheme="minorHAnsi"/>
              </w:rPr>
              <w:t>strat</w:t>
            </w:r>
            <w:r w:rsidR="00B87A07">
              <w:rPr>
                <w:rFonts w:asciiTheme="minorHAnsi" w:hAnsiTheme="minorHAnsi" w:cstheme="minorHAnsi"/>
              </w:rPr>
              <w:t>um</w:t>
            </w:r>
            <w:r w:rsidRPr="00017E02">
              <w:rPr>
                <w:rFonts w:asciiTheme="minorHAnsi" w:hAnsiTheme="minorHAnsi" w:cstheme="minorHAnsi"/>
              </w:rPr>
              <w:t xml:space="preserve"> from the stratification map. The </w:t>
            </w:r>
            <w:r w:rsidR="00AD3A4E">
              <w:rPr>
                <w:rFonts w:asciiTheme="minorHAnsi" w:hAnsiTheme="minorHAnsi" w:cstheme="minorHAnsi"/>
              </w:rPr>
              <w:t>C</w:t>
            </w:r>
            <w:r w:rsidRPr="00017E02">
              <w:rPr>
                <w:rFonts w:asciiTheme="minorHAnsi" w:hAnsiTheme="minorHAnsi" w:cstheme="minorHAnsi"/>
              </w:rPr>
              <w:t>oordinator estimate</w:t>
            </w:r>
            <w:r w:rsidR="002F012E">
              <w:rPr>
                <w:rFonts w:asciiTheme="minorHAnsi" w:hAnsiTheme="minorHAnsi" w:cstheme="minorHAnsi"/>
              </w:rPr>
              <w:t>s the expected area proportions</w:t>
            </w:r>
            <w:bookmarkStart w:id="2" w:name="_GoBack"/>
            <w:bookmarkEnd w:id="2"/>
            <w:r w:rsidR="002F012E">
              <w:rPr>
                <w:rFonts w:asciiTheme="minorHAnsi" w:hAnsiTheme="minorHAnsi" w:cstheme="minorHAnsi"/>
              </w:rPr>
              <w:t xml:space="preserve"> </w:t>
            </w:r>
            <w:r w:rsidRPr="00017E02">
              <w:rPr>
                <w:rFonts w:asciiTheme="minorHAnsi" w:hAnsiTheme="minorHAnsi" w:cstheme="minorHAnsi"/>
              </w:rPr>
              <w:t xml:space="preserve">based on a judgement about likely occurrence of the </w:t>
            </w:r>
            <w:r w:rsidR="007A4370">
              <w:rPr>
                <w:rFonts w:asciiTheme="minorHAnsi" w:hAnsiTheme="minorHAnsi" w:cstheme="minorHAnsi"/>
              </w:rPr>
              <w:t>variables of interest</w:t>
            </w:r>
            <w:r w:rsidRPr="00017E02">
              <w:rPr>
                <w:rFonts w:asciiTheme="minorHAnsi" w:hAnsiTheme="minorHAnsi" w:cstheme="minorHAnsi"/>
              </w:rPr>
              <w:t xml:space="preserve"> in the area</w:t>
            </w:r>
            <w:r w:rsidR="00B87A07">
              <w:rPr>
                <w:rFonts w:asciiTheme="minorHAnsi" w:hAnsiTheme="minorHAnsi" w:cstheme="minorHAnsi"/>
              </w:rPr>
              <w:t xml:space="preserve"> or based on the pilot survey conducted in Step 0</w:t>
            </w:r>
            <w:r w:rsidRPr="00017E0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A2509FC" w14:textId="2AFDD8A0" w:rsidR="00821895" w:rsidRPr="00017E02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  <w:bCs/>
              </w:rPr>
              <w:t>Sub-step 3</w:t>
            </w:r>
            <w:r>
              <w:rPr>
                <w:rFonts w:asciiTheme="minorHAnsi" w:hAnsiTheme="minorHAnsi" w:cstheme="minorHAnsi"/>
                <w:b/>
                <w:bCs/>
              </w:rPr>
              <w:t>b</w:t>
            </w:r>
            <w:r w:rsidR="00A52C84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17E02">
              <w:rPr>
                <w:rFonts w:asciiTheme="minorHAnsi" w:hAnsiTheme="minorHAnsi" w:cstheme="minorHAnsi"/>
              </w:rPr>
              <w:t xml:space="preserve">The </w:t>
            </w:r>
            <w:r w:rsidR="00F50F9C">
              <w:rPr>
                <w:rFonts w:asciiTheme="minorHAnsi" w:hAnsiTheme="minorHAnsi" w:cstheme="minorHAnsi"/>
              </w:rPr>
              <w:t xml:space="preserve">Statistician in coordination with </w:t>
            </w:r>
            <w:r w:rsidR="00F50F9C" w:rsidRPr="00C6106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 w:rsidR="00F50F9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design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estimates</w:t>
            </w:r>
            <w:r w:rsidRPr="00017E02">
              <w:rPr>
                <w:rFonts w:asciiTheme="minorHAnsi" w:hAnsiTheme="minorHAnsi" w:cstheme="minorHAnsi"/>
              </w:rPr>
              <w:t xml:space="preserve"> the expected standard errors and the expected percentage uncertainties </w:t>
            </w:r>
            <w:r>
              <w:rPr>
                <w:rFonts w:asciiTheme="minorHAnsi" w:hAnsiTheme="minorHAnsi" w:cstheme="minorHAnsi"/>
              </w:rPr>
              <w:t>for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allocated </w:t>
            </w:r>
            <w:r w:rsidRPr="00017E02">
              <w:rPr>
                <w:rFonts w:asciiTheme="minorHAnsi" w:hAnsiTheme="minorHAnsi" w:cstheme="minorHAnsi"/>
              </w:rPr>
              <w:t>number of sample units in each stratum using the following equations:</w:t>
            </w:r>
          </w:p>
          <w:p w14:paraId="49FCBE1F" w14:textId="29F55AD3" w:rsidR="00821895" w:rsidRPr="00017E02" w:rsidRDefault="00821895" w:rsidP="00AE4C09">
            <w:pPr>
              <w:rPr>
                <w:rFonts w:asciiTheme="minorHAnsi" w:hAnsiTheme="minorHAnsi" w:cstheme="minorHAnsi"/>
                <w:i/>
                <w:color w:val="000000" w:themeColor="text1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szCs w:val="20"/>
                  </w:rPr>
                  <m:t>S(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Cs w:val="20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theme="minorHAnsi"/>
                    <w:szCs w:val="20"/>
                  </w:rPr>
                  <m:t xml:space="preserve">) 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0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Cs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Cs w:val="20"/>
                                <w:lang w:val="en-US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vertAlign w:val="subscript"/>
                            <w:lang w:val="en-US"/>
                          </w:rPr>
                          <m:t>*</m:t>
                        </m:r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(1-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Cs w:val="20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Cs w:val="20"/>
                                <w:lang w:val="en-US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)</m:t>
                        </m:r>
                      </m:e>
                    </m:rad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000000" w:themeColor="text1"/>
                        <w:szCs w:val="20"/>
                        <w:lang w:val="en-US"/>
                      </w:rPr>
                      <m:t>-1</m:t>
                    </m:r>
                  </m:den>
                </m:f>
              </m:oMath>
            </m:oMathPara>
          </w:p>
          <w:p w14:paraId="00168BBC" w14:textId="7F710921" w:rsidR="00821895" w:rsidRPr="001A729F" w:rsidRDefault="00821895" w:rsidP="00AE4C09">
            <w:pPr>
              <w:rPr>
                <w:rFonts w:asciiTheme="minorHAnsi" w:hAnsiTheme="minorHAnsi" w:cstheme="minorHAnsi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20"/>
                    <w:lang w:val="en-US"/>
                  </w:rPr>
                  <m:t>U%(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 w:themeColor="text1"/>
                        <w:szCs w:val="20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hAnsi="Cambria Math" w:cstheme="minorHAnsi"/>
                    <w:color w:val="000000" w:themeColor="text1"/>
                    <w:szCs w:val="20"/>
                    <w:lang w:val="en-US"/>
                  </w:rPr>
                  <m:t xml:space="preserve">) 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Cs w:val="20"/>
                        <w:vertAlign w:val="subscript"/>
                      </w:rPr>
                      <m:t>a, df</m:t>
                    </m:r>
                  </m:sub>
                </m:sSub>
                <m:r>
                  <w:rPr>
                    <w:rFonts w:ascii="Cambria Math" w:hAnsi="Cambria Math" w:cstheme="minorHAnsi"/>
                    <w:szCs w:val="20"/>
                  </w:rPr>
                  <m:t xml:space="preserve"> *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Cs w:val="20"/>
                      </w:rPr>
                      <m:t>S(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0"/>
                      </w:rPr>
                      <m:t xml:space="preserve">)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20"/>
                            <w:lang w:val="en-US"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  <w:p w14:paraId="7D1C2B8C" w14:textId="4608A388" w:rsidR="001A729F" w:rsidRPr="001A729F" w:rsidRDefault="001A729F" w:rsidP="001A729F">
            <w:pPr>
              <w:rPr>
                <w:rFonts w:asciiTheme="minorHAnsi" w:hAnsiTheme="minorHAnsi" w:cstheme="minorHAnsi"/>
                <w:szCs w:val="2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20"/>
                    <w:lang w:val="en-US"/>
                  </w:rPr>
                  <m:t xml:space="preserve">U%(p) 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0"/>
                            <w:vertAlign w:val="subscript"/>
                          </w:rPr>
                          <m:t>a, df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szCs w:val="20"/>
                      </w:rPr>
                      <m:t>p</m:t>
                    </m:r>
                  </m:den>
                </m:f>
                <m:r>
                  <w:rPr>
                    <w:rFonts w:ascii="Cambria Math" w:hAnsi="Cambria Math" w:cstheme="minorHAnsi"/>
                    <w:szCs w:val="20"/>
                  </w:rPr>
                  <m:t xml:space="preserve"> *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theme="minorHAnsi"/>
                        <w:i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szCs w:val="20"/>
                      </w:rPr>
                      <m:t>h=</m:t>
                    </m:r>
                    <m:r>
                      <w:rPr>
                        <w:rFonts w:ascii="Cambria Math" w:hAnsi="Cambria Math" w:cstheme="minorHAnsi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szCs w:val="20"/>
                      </w:rPr>
                      <m:t>H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theme="minorHAnsi"/>
                            <w:i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h</m:t>
                        </m:r>
                      </m:sub>
                      <m:sup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inorHAnsi"/>
                        <w:szCs w:val="20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szCs w:val="20"/>
                      </w:rPr>
                      <m:t>)</m:t>
                    </m:r>
                  </m:e>
                </m:nary>
              </m:oMath>
            </m:oMathPara>
          </w:p>
          <w:p w14:paraId="7BFB6CA2" w14:textId="77777777" w:rsidR="00821895" w:rsidRPr="00017E02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where </w:t>
            </w:r>
          </w:p>
          <w:p w14:paraId="7E257E02" w14:textId="49D7F790" w:rsidR="001A729F" w:rsidRDefault="001A729F" w:rsidP="00AE4C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 is the area proportion to be estimated for the region of interest</w:t>
            </w:r>
          </w:p>
          <w:p w14:paraId="77836BAD" w14:textId="7C84650C" w:rsidR="00821895" w:rsidRPr="00017E02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p</w:t>
            </w:r>
            <w:r w:rsidRPr="00017E02">
              <w:rPr>
                <w:rFonts w:asciiTheme="minorHAnsi" w:hAnsiTheme="minorHAnsi" w:cstheme="minorHAnsi"/>
                <w:vertAlign w:val="subscript"/>
              </w:rPr>
              <w:t>h</w:t>
            </w:r>
            <w:r w:rsidRPr="00017E02">
              <w:rPr>
                <w:rFonts w:asciiTheme="minorHAnsi" w:hAnsiTheme="minorHAnsi" w:cstheme="minorHAnsi"/>
              </w:rPr>
              <w:t xml:space="preserve"> is the area proportion to be estimated</w:t>
            </w:r>
            <w:r w:rsidR="00A261B4">
              <w:rPr>
                <w:rFonts w:asciiTheme="minorHAnsi" w:hAnsiTheme="minorHAnsi" w:cstheme="minorHAnsi"/>
              </w:rPr>
              <w:t xml:space="preserve"> for stratum h</w:t>
            </w:r>
          </w:p>
          <w:p w14:paraId="07C6B7D3" w14:textId="0DD398B7" w:rsidR="00821895" w:rsidRPr="00017E02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S(p</w:t>
            </w:r>
            <w:r w:rsidRPr="00017E02">
              <w:rPr>
                <w:rFonts w:asciiTheme="minorHAnsi" w:hAnsiTheme="minorHAnsi" w:cstheme="minorHAnsi"/>
                <w:vertAlign w:val="subscript"/>
              </w:rPr>
              <w:t>h</w:t>
            </w:r>
            <w:r w:rsidRPr="00017E02">
              <w:rPr>
                <w:rFonts w:asciiTheme="minorHAnsi" w:hAnsiTheme="minorHAnsi" w:cstheme="minorHAnsi"/>
              </w:rPr>
              <w:t>) is the standard error of the area proportion</w:t>
            </w:r>
            <w:r w:rsidR="00A261B4">
              <w:rPr>
                <w:rFonts w:asciiTheme="minorHAnsi" w:hAnsiTheme="minorHAnsi" w:cstheme="minorHAnsi"/>
              </w:rPr>
              <w:t xml:space="preserve"> for stratum h</w:t>
            </w:r>
          </w:p>
          <w:p w14:paraId="6D86C363" w14:textId="54767923" w:rsidR="00821895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n</w:t>
            </w:r>
            <w:r w:rsidRPr="00017E02">
              <w:rPr>
                <w:rFonts w:asciiTheme="minorHAnsi" w:hAnsiTheme="minorHAnsi" w:cstheme="minorHAnsi"/>
                <w:vertAlign w:val="subscript"/>
              </w:rPr>
              <w:t>h</w:t>
            </w:r>
            <w:r w:rsidRPr="00017E02">
              <w:rPr>
                <w:rFonts w:asciiTheme="minorHAnsi" w:hAnsiTheme="minorHAnsi" w:cstheme="minorHAnsi"/>
              </w:rPr>
              <w:t xml:space="preserve"> is the number of sample units in the stratum h</w:t>
            </w:r>
          </w:p>
          <w:p w14:paraId="601220A9" w14:textId="6FAD90FF" w:rsidR="001A729F" w:rsidRPr="00017E02" w:rsidRDefault="001A729F" w:rsidP="00AE4C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17E02">
              <w:rPr>
                <w:rFonts w:asciiTheme="minorHAnsi" w:hAnsiTheme="minorHAnsi" w:cstheme="minorHAnsi"/>
                <w:vertAlign w:val="subscript"/>
              </w:rPr>
              <w:t>h</w:t>
            </w:r>
            <w:r>
              <w:rPr>
                <w:rFonts w:asciiTheme="minorHAnsi" w:hAnsiTheme="minorHAnsi" w:cstheme="minorHAnsi"/>
              </w:rPr>
              <w:t xml:space="preserve"> is the weight of stratum h</w:t>
            </w:r>
            <w:r w:rsidR="002C0676">
              <w:rPr>
                <w:rFonts w:asciiTheme="minorHAnsi" w:hAnsiTheme="minorHAnsi" w:cstheme="minorHAnsi"/>
              </w:rPr>
              <w:t xml:space="preserve"> – to be estimated as the proportion of the total area in stratum h</w:t>
            </w:r>
          </w:p>
          <w:p w14:paraId="66028D78" w14:textId="3339718E" w:rsidR="00821895" w:rsidRDefault="0082189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i/>
                <w:color w:val="000000" w:themeColor="text1"/>
                <w:szCs w:val="20"/>
                <w:lang w:val="en-US"/>
              </w:rPr>
              <w:t>U%(p</w:t>
            </w:r>
            <w:r w:rsidRPr="00017E02">
              <w:rPr>
                <w:rFonts w:asciiTheme="minorHAnsi" w:hAnsiTheme="minorHAnsi" w:cstheme="minorHAnsi"/>
                <w:i/>
                <w:color w:val="000000" w:themeColor="text1"/>
                <w:szCs w:val="20"/>
                <w:vertAlign w:val="subscript"/>
                <w:lang w:val="en-US"/>
              </w:rPr>
              <w:t>h</w:t>
            </w:r>
            <w:r w:rsidRPr="00017E02">
              <w:rPr>
                <w:rFonts w:asciiTheme="minorHAnsi" w:hAnsiTheme="minorHAnsi" w:cstheme="minorHAnsi"/>
                <w:i/>
                <w:color w:val="000000" w:themeColor="text1"/>
                <w:szCs w:val="20"/>
                <w:lang w:val="en-US"/>
              </w:rPr>
              <w:t xml:space="preserve">) </w:t>
            </w:r>
            <w:r w:rsidRPr="00017E02">
              <w:rPr>
                <w:rFonts w:asciiTheme="minorHAnsi" w:hAnsiTheme="minorHAnsi" w:cstheme="minorHAnsi"/>
                <w:iCs/>
                <w:color w:val="000000" w:themeColor="text1"/>
                <w:szCs w:val="20"/>
                <w:lang w:val="en-US"/>
              </w:rPr>
              <w:t xml:space="preserve">is the </w:t>
            </w:r>
            <w:r w:rsidRPr="00017E02">
              <w:rPr>
                <w:rFonts w:asciiTheme="minorHAnsi" w:hAnsiTheme="minorHAnsi" w:cstheme="minorHAnsi"/>
                <w:iCs/>
              </w:rPr>
              <w:t>percentage</w:t>
            </w:r>
            <w:r w:rsidRPr="00017E02">
              <w:rPr>
                <w:rFonts w:asciiTheme="minorHAnsi" w:hAnsiTheme="minorHAnsi" w:cstheme="minorHAnsi"/>
              </w:rPr>
              <w:t xml:space="preserve"> uncertainty of the area proportion</w:t>
            </w:r>
            <w:r w:rsidR="00A261B4">
              <w:rPr>
                <w:rFonts w:asciiTheme="minorHAnsi" w:hAnsiTheme="minorHAnsi" w:cstheme="minorHAnsi"/>
              </w:rPr>
              <w:t xml:space="preserve"> for stratum h</w:t>
            </w:r>
          </w:p>
          <w:p w14:paraId="3DC613FA" w14:textId="39BC8533" w:rsidR="00E80365" w:rsidRPr="00017E02" w:rsidRDefault="00E80365" w:rsidP="00AE4C09">
            <w:pPr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i/>
                <w:color w:val="000000" w:themeColor="text1"/>
                <w:szCs w:val="20"/>
                <w:lang w:val="en-US"/>
              </w:rPr>
              <w:t xml:space="preserve">U%(p) </w:t>
            </w:r>
            <w:r w:rsidRPr="00017E02">
              <w:rPr>
                <w:rFonts w:asciiTheme="minorHAnsi" w:hAnsiTheme="minorHAnsi" w:cstheme="minorHAnsi"/>
                <w:iCs/>
                <w:color w:val="000000" w:themeColor="text1"/>
                <w:szCs w:val="20"/>
                <w:lang w:val="en-US"/>
              </w:rPr>
              <w:t xml:space="preserve">is the </w:t>
            </w:r>
            <w:r w:rsidRPr="00017E02">
              <w:rPr>
                <w:rFonts w:asciiTheme="minorHAnsi" w:hAnsiTheme="minorHAnsi" w:cstheme="minorHAnsi"/>
                <w:iCs/>
              </w:rPr>
              <w:t>percentage</w:t>
            </w:r>
            <w:r w:rsidRPr="00017E02">
              <w:rPr>
                <w:rFonts w:asciiTheme="minorHAnsi" w:hAnsiTheme="minorHAnsi" w:cstheme="minorHAnsi"/>
              </w:rPr>
              <w:t xml:space="preserve"> uncertainty of the area proportion</w:t>
            </w:r>
            <w:r>
              <w:rPr>
                <w:rFonts w:asciiTheme="minorHAnsi" w:hAnsiTheme="minorHAnsi" w:cstheme="minorHAnsi"/>
              </w:rPr>
              <w:t xml:space="preserve"> to be estimated</w:t>
            </w:r>
          </w:p>
          <w:p w14:paraId="0AFA3300" w14:textId="08C83354" w:rsidR="00821895" w:rsidRPr="00017E02" w:rsidRDefault="00821895" w:rsidP="00A261B4">
            <w:pPr>
              <w:rPr>
                <w:rFonts w:asciiTheme="minorHAnsi" w:hAnsiTheme="minorHAnsi" w:cstheme="minorHAnsi"/>
                <w:lang w:val="en-US"/>
              </w:rPr>
            </w:pPr>
            <w:r w:rsidRPr="00017E02">
              <w:rPr>
                <w:rFonts w:asciiTheme="minorHAnsi" w:hAnsiTheme="minorHAnsi" w:cstheme="minorHAnsi"/>
                <w:szCs w:val="20"/>
              </w:rPr>
              <w:lastRenderedPageBreak/>
              <w:t>t</w:t>
            </w:r>
            <w:r w:rsidRPr="00017E02">
              <w:rPr>
                <w:rFonts w:asciiTheme="minorHAnsi" w:hAnsiTheme="minorHAnsi" w:cstheme="minorHAnsi"/>
                <w:szCs w:val="20"/>
                <w:vertAlign w:val="subscript"/>
              </w:rPr>
              <w:t>a, df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17E02">
              <w:rPr>
                <w:rFonts w:asciiTheme="minorHAnsi" w:hAnsiTheme="minorHAnsi" w:cstheme="minorHAnsi"/>
                <w:lang w:val="en-US"/>
              </w:rPr>
              <w:t>is Student’s</w:t>
            </w:r>
            <w:r w:rsidRPr="00017E02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t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given confidence level 1-</w:t>
            </w:r>
            <w:r w:rsidRPr="00017E02">
              <w:rPr>
                <w:rFonts w:asciiTheme="minorHAnsi" w:hAnsiTheme="minorHAnsi" w:cstheme="minorHAnsi"/>
                <w:i/>
                <w:iCs/>
                <w:lang w:val="en-US"/>
              </w:rPr>
              <w:t>α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and the degrees of freedom, </w:t>
            </w:r>
            <m:oMath>
              <m:r>
                <w:rPr>
                  <w:rFonts w:ascii="Cambria Math" w:hAnsiTheme="minorHAnsi" w:cstheme="minorHAnsi"/>
                  <w:noProof/>
                  <w:lang w:val="en-US"/>
                </w:rPr>
                <m:t>df=</m:t>
              </m:r>
              <m:sSub>
                <m:sSubPr>
                  <m:ctrlPr>
                    <w:rPr>
                      <w:rFonts w:ascii="Cambria Math" w:hAnsiTheme="minorHAnsi" w:cstheme="minorHAnsi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hAnsiTheme="minorHAnsi" w:cstheme="minorHAnsi"/>
                      <w:noProof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Cambria Math"/>
                      <w:noProof/>
                      <w:lang w:val="en-US"/>
                    </w:rPr>
                    <m:t>h</m:t>
                  </m:r>
                  <m:ctrlPr>
                    <w:rPr>
                      <w:rFonts w:ascii="Cambria Math" w:hAnsi="Cambria Math" w:cstheme="minorHAnsi"/>
                      <w:i/>
                      <w:noProof/>
                      <w:lang w:val="en-US"/>
                    </w:rPr>
                  </m:ctrlPr>
                </m:sub>
              </m:sSub>
              <m:r>
                <w:rPr>
                  <w:rFonts w:ascii="Cambria Math" w:hAnsiTheme="minorHAnsi" w:cstheme="minorHAnsi"/>
                  <w:noProof/>
                  <w:lang w:val="en-US"/>
                </w:rPr>
                <m:t>-</m:t>
              </m:r>
              <m:r>
                <w:rPr>
                  <w:rFonts w:ascii="Cambria Math" w:hAnsiTheme="minorHAnsi" w:cstheme="minorHAnsi"/>
                  <w:noProof/>
                  <w:lang w:val="en-US"/>
                </w:rPr>
                <m:t>H</m:t>
              </m:r>
              <m:r>
                <w:rPr>
                  <w:rFonts w:ascii="Cambria Math" w:hAnsiTheme="minorHAnsi" w:cstheme="minorHAnsi"/>
                  <w:noProof/>
                  <w:lang w:val="en-US"/>
                </w:rPr>
                <m:t>-</m:t>
              </m:r>
              <m:r>
                <w:rPr>
                  <w:rFonts w:ascii="Cambria Math" w:hAnsiTheme="minorHAnsi" w:cstheme="minorHAnsi"/>
                  <w:noProof/>
                  <w:lang w:val="en-US"/>
                </w:rPr>
                <m:t xml:space="preserve"> 1</m:t>
              </m:r>
            </m:oMath>
            <w:r w:rsidRPr="00017E02">
              <w:rPr>
                <w:rFonts w:asciiTheme="minorHAnsi" w:hAnsiTheme="minorHAnsi" w:cstheme="minorHAnsi"/>
                <w:lang w:val="en-US"/>
              </w:rPr>
              <w:t xml:space="preserve">. Assuming a large n, the </w:t>
            </w:r>
            <w:r w:rsidR="007459F8" w:rsidRPr="007459F8">
              <w:rPr>
                <w:rFonts w:asciiTheme="minorHAnsi" w:hAnsiTheme="minorHAnsi" w:cstheme="minorHAnsi"/>
                <w:noProof/>
                <w:position w:val="-10"/>
                <w:lang w:val="en-US"/>
              </w:rPr>
              <w:object w:dxaOrig="720" w:dyaOrig="301" w14:anchorId="56363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6.45pt;height:14.6pt;mso-width-percent:0;mso-height-percent:0;mso-width-percent:0;mso-height-percent:0" o:ole="">
                  <v:imagedata r:id="rId12" o:title=""/>
                </v:shape>
                <o:OLEObject Type="Embed" ProgID="Equation.KSEE3" ShapeID="_x0000_i1025" DrawAspect="Content" ObjectID="_1664730009" r:id="rId13"/>
              </w:object>
            </w:r>
            <w:r w:rsidRPr="00017E02">
              <w:rPr>
                <w:rStyle w:val="CommentReference"/>
                <w:rFonts w:asciiTheme="minorHAnsi" w:hAnsiTheme="minorHAnsi" w:cstheme="minorHAnsi"/>
                <w:lang w:val="en-US"/>
              </w:rPr>
              <w:t xml:space="preserve">, </w:t>
            </w:r>
            <w:r w:rsidRPr="00017E02">
              <w:rPr>
                <w:rFonts w:asciiTheme="minorHAnsi" w:hAnsiTheme="minorHAnsi" w:cstheme="minorHAnsi"/>
              </w:rPr>
              <w:t>and therefore,</w:t>
            </w:r>
            <w:r w:rsidR="00A261B4">
              <w:rPr>
                <w:rFonts w:asciiTheme="minorHAnsi" w:hAnsiTheme="minorHAnsi" w:cstheme="minorHAnsi"/>
              </w:rPr>
              <w:t xml:space="preserve"> at 95% confidence level</w:t>
            </w:r>
            <w:r w:rsidRPr="00017E02">
              <w:rPr>
                <w:rStyle w:val="CommentReference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459F8" w:rsidRPr="007459F8">
              <w:rPr>
                <w:rFonts w:asciiTheme="minorHAnsi" w:hAnsiTheme="minorHAnsi" w:cstheme="minorHAnsi"/>
                <w:noProof/>
                <w:position w:val="-12"/>
                <w:lang w:val="en-US"/>
              </w:rPr>
              <w:object w:dxaOrig="957" w:dyaOrig="319" w14:anchorId="78A6AF45">
                <v:shape id="_x0000_i1026" type="#_x0000_t75" alt="" style="width:46.05pt;height:15.5pt;mso-width-percent:0;mso-height-percent:0;mso-width-percent:0;mso-height-percent:0" o:ole="">
                  <v:imagedata r:id="rId14" o:title=""/>
                </v:shape>
                <o:OLEObject Type="Embed" ProgID="Equation.KSEE3" ShapeID="_x0000_i1026" DrawAspect="Content" ObjectID="_1664730010" r:id="rId15"/>
              </w:objec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and</w:t>
            </w:r>
            <w:r w:rsidR="00A261B4">
              <w:rPr>
                <w:rFonts w:asciiTheme="minorHAnsi" w:hAnsiTheme="minorHAnsi" w:cstheme="minorHAnsi"/>
                <w:lang w:val="en-US"/>
              </w:rPr>
              <w:t xml:space="preserve"> at 90% confidence level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459F8" w:rsidRPr="007459F8">
              <w:rPr>
                <w:rFonts w:asciiTheme="minorHAnsi" w:hAnsiTheme="minorHAnsi" w:cstheme="minorHAnsi"/>
                <w:noProof/>
                <w:position w:val="-12"/>
                <w:lang w:val="en-US"/>
              </w:rPr>
              <w:object w:dxaOrig="1003" w:dyaOrig="319" w14:anchorId="2D9ED909">
                <v:shape id="_x0000_i1027" type="#_x0000_t75" alt="" style="width:51.05pt;height:15.5pt;mso-width-percent:0;mso-height-percent:0;mso-width-percent:0;mso-height-percent:0" o:ole="">
                  <v:imagedata r:id="rId16" o:title=""/>
                </v:shape>
                <o:OLEObject Type="Embed" ProgID="Equation.KSEE3" ShapeID="_x0000_i1027" DrawAspect="Content" ObjectID="_1664730011" r:id="rId17"/>
              </w:objec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14:paraId="3B834AE3" w14:textId="0365C202" w:rsidR="00821895" w:rsidRPr="00017E02" w:rsidRDefault="00821895" w:rsidP="00AE4C09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Specify the confidence level to be used</w:t>
            </w:r>
            <w:r w:rsidR="007A4370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and indicate which software is being used. Equations may be replaced by the steps of the tool or software used (e.g. excel).</w:t>
            </w:r>
          </w:p>
          <w:p w14:paraId="22774705" w14:textId="1E207454" w:rsidR="00F50F9C" w:rsidRDefault="00821895" w:rsidP="00E80365">
            <w:pPr>
              <w:rPr>
                <w:rFonts w:asciiTheme="minorHAnsi" w:hAnsiTheme="minorHAnsi" w:cstheme="minorHAnsi"/>
                <w:b/>
              </w:rPr>
            </w:pPr>
            <w:r w:rsidRPr="00017E02">
              <w:rPr>
                <w:rFonts w:asciiTheme="minorHAnsi" w:hAnsiTheme="minorHAnsi" w:cstheme="minorHAnsi"/>
                <w:b/>
                <w:bCs/>
              </w:rPr>
              <w:t>Sub-step 3</w:t>
            </w:r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Pr="00017E02">
              <w:rPr>
                <w:rFonts w:asciiTheme="minorHAnsi" w:hAnsiTheme="minorHAnsi" w:cstheme="minorHAnsi"/>
                <w:b/>
                <w:bCs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 w:rsidR="00AD3A4E">
              <w:rPr>
                <w:rFonts w:asciiTheme="minorHAnsi" w:hAnsiTheme="minorHAnsi" w:cstheme="minorHAnsi"/>
              </w:rPr>
              <w:t>C</w:t>
            </w:r>
            <w:r w:rsidRPr="00017E02">
              <w:rPr>
                <w:rFonts w:asciiTheme="minorHAnsi" w:hAnsiTheme="minorHAnsi" w:cstheme="minorHAnsi"/>
              </w:rPr>
              <w:t>oordinator summarizes the expected proportions, standard errors and associated percentage uncertainties</w:t>
            </w:r>
            <w:r w:rsidR="00A261B4">
              <w:rPr>
                <w:rFonts w:asciiTheme="minorHAnsi" w:hAnsiTheme="minorHAnsi" w:cstheme="minorHAnsi"/>
              </w:rPr>
              <w:t xml:space="preserve"> </w:t>
            </w:r>
            <w:r w:rsidRPr="00017E02">
              <w:rPr>
                <w:rFonts w:asciiTheme="minorHAnsi" w:hAnsiTheme="minorHAnsi" w:cstheme="minorHAnsi"/>
              </w:rPr>
              <w:t>in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>
              <w:rPr>
                <w:rStyle w:val="CommentReference"/>
                <w:szCs w:val="20"/>
              </w:rPr>
              <w:t xml:space="preserve">. </w:t>
            </w:r>
            <w:r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 w:rsidRPr="00017E02">
              <w:rPr>
                <w:rFonts w:asciiTheme="minorHAnsi" w:hAnsiTheme="minorHAnsi" w:cstheme="minorHAnsi"/>
              </w:rPr>
              <w:t>.</w:t>
            </w:r>
          </w:p>
          <w:p w14:paraId="4B4C1EB8" w14:textId="70A06D96" w:rsidR="00821895" w:rsidRPr="00017E02" w:rsidRDefault="00821895" w:rsidP="00AE4C09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b/>
              </w:rPr>
              <w:t>Sub-step 3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017E02">
              <w:rPr>
                <w:rFonts w:asciiTheme="minorHAnsi" w:hAnsiTheme="minorHAnsi" w:cstheme="minorHAnsi"/>
                <w:b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 w:rsidR="00F50F9C">
              <w:rPr>
                <w:rFonts w:asciiTheme="minorHAnsi" w:hAnsiTheme="minorHAnsi" w:cstheme="minorHAnsi"/>
              </w:rPr>
              <w:t xml:space="preserve">Statistician in coordination with </w:t>
            </w:r>
            <w:r w:rsidR="00F50F9C" w:rsidRPr="00C6106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 w:rsidR="00F50F9C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design</w:t>
            </w:r>
            <w:r w:rsidRPr="00017E02">
              <w:rPr>
                <w:rFonts w:asciiTheme="minorHAnsi" w:hAnsiTheme="minorHAnsi" w:cstheme="minorHAnsi"/>
              </w:rPr>
              <w:t xml:space="preserve"> calculates the total sample size using the following equation</w:t>
            </w:r>
            <w:r w:rsidR="002C0676">
              <w:rPr>
                <w:rFonts w:asciiTheme="minorHAnsi" w:hAnsiTheme="minorHAnsi" w:cstheme="minorHAnsi"/>
              </w:rPr>
              <w:t>.</w:t>
            </w:r>
            <w:r w:rsidR="00F50F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AD3A4E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oordinator iteratively modifies the expected variables</w:t>
            </w:r>
            <w:r w:rsidR="00A261B4">
              <w:rPr>
                <w:rFonts w:asciiTheme="minorHAnsi" w:hAnsiTheme="minorHAnsi" w:cstheme="minorHAnsi"/>
              </w:rPr>
              <w:t>, mainly the allowable margin of error d,</w:t>
            </w:r>
            <w:r>
              <w:rPr>
                <w:rFonts w:asciiTheme="minorHAnsi" w:hAnsiTheme="minorHAnsi" w:cstheme="minorHAnsi"/>
              </w:rPr>
              <w:t xml:space="preserve"> to reach an overall sample size that is feasible considering the time and resources available. </w:t>
            </w:r>
            <w:r w:rsidR="007A4370">
              <w:rPr>
                <w:rFonts w:asciiTheme="minorHAnsi" w:hAnsiTheme="minorHAnsi" w:cstheme="minorHAnsi"/>
              </w:rPr>
              <w:t xml:space="preserve">The </w:t>
            </w:r>
            <w:r w:rsidR="00AD3A4E">
              <w:rPr>
                <w:rFonts w:asciiTheme="minorHAnsi" w:hAnsiTheme="minorHAnsi" w:cstheme="minorHAnsi"/>
              </w:rPr>
              <w:t>C</w:t>
            </w:r>
            <w:r w:rsidR="007A4370">
              <w:rPr>
                <w:rFonts w:asciiTheme="minorHAnsi" w:hAnsiTheme="minorHAnsi" w:cstheme="minorHAnsi"/>
              </w:rPr>
              <w:t xml:space="preserve">oordinator summarizes this in </w:t>
            </w:r>
            <w:r w:rsidR="007A4370"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</w:t>
            </w:r>
            <w:r w:rsidR="007A4370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 w:rsidR="007A4370">
              <w:rPr>
                <w:rStyle w:val="CommentReference"/>
                <w:szCs w:val="20"/>
              </w:rPr>
              <w:t xml:space="preserve">. </w:t>
            </w:r>
            <w:r w:rsidR="007A4370"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 w:rsidR="007A4370" w:rsidRPr="00017E02">
              <w:rPr>
                <w:rFonts w:asciiTheme="minorHAnsi" w:hAnsiTheme="minorHAnsi" w:cstheme="minorHAnsi"/>
              </w:rPr>
              <w:t>.</w:t>
            </w:r>
          </w:p>
          <w:p w14:paraId="42434C64" w14:textId="6A288158" w:rsidR="00821895" w:rsidRPr="002C0676" w:rsidRDefault="00786CC6" w:rsidP="00786CC6">
            <w:pPr>
              <w:pStyle w:val="NormalWeb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m:oMath>
              <m:r>
                <w:rPr>
                  <w:rFonts w:ascii="Cambria Math" w:hAnsiTheme="minorHAnsi" w:cstheme="minorHAnsi"/>
                  <w:noProof/>
                  <w:color w:val="000000" w:themeColor="text1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hAnsiTheme="minorHAnsi" w:cstheme="minorHAnsi"/>
                  <w:noProof/>
                  <w:color w:val="000000" w:themeColor="text1"/>
                  <w:sz w:val="20"/>
                  <w:szCs w:val="20"/>
                  <w:lang w:val="en-US"/>
                </w:rPr>
                <m:t>≈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inorHAnsi" w:cstheme="minorHAnsi"/>
                          <w:i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inorHAnsi" w:cstheme="minorHAnsi"/>
                              <w:i/>
                              <w:noProof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Theme="minorHAnsi" w:cstheme="minorHAnsi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Theme="minorHAnsi" w:cstheme="minorHAnsi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Theme="minorHAnsi" w:cstheme="minorHAnsi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α,df</m:t>
                              </m:r>
                            </m:sub>
                            <m:sup/>
                          </m:sSubSup>
                          <m:r>
                            <w:rPr>
                              <w:rFonts w:ascii="Cambria Math" w:hAnsi="Cambria Math" w:cs="Cambria Math"/>
                              <w:noProof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m:t>⋅</m:t>
                          </m:r>
                          <m:nary>
                            <m:naryPr>
                              <m:chr m:val="∑"/>
                              <m:ctrlPr>
                                <w:rPr>
                                  <w:rFonts w:ascii="Cambria Math" w:hAnsi="Cambria Math" w:cstheme="minorHAnsi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 w:cs="Cambria Math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h</m:t>
                              </m:r>
                              <m:r>
                                <w:rPr>
                                  <w:rFonts w:ascii="Cambria Math" w:hAnsiTheme="minorHAnsi" w:cstheme="minorHAnsi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=1</m:t>
                              </m:r>
                              <m:ctrlPr>
                                <w:rPr>
                                  <w:rFonts w:ascii="Cambria Math" w:hAnsiTheme="minorHAnsi" w:cstheme="minorHAnsi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Theme="minorHAnsi" w:cstheme="minorHAnsi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H</m:t>
                              </m:r>
                              <m:ctrlPr>
                                <w:rPr>
                                  <w:rFonts w:ascii="Cambria Math" w:hAnsiTheme="minorHAnsi" w:cstheme="minorHAnsi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Theme="minorHAnsi" w:cstheme="minorHAnsi"/>
                                      <w:i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Theme="minorHAnsi" w:cstheme="minorHAns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m:t>h</m:t>
                                  </m: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ub>
                              </m:sSub>
                              <m:r>
                                <w:rPr>
                                  <w:rFonts w:ascii="Cambria Math" w:hAnsi="Cambria Math" w:cs="Cambria Math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⋅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Theme="minorHAnsi" w:cstheme="minorHAnsi"/>
                                      <w:i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Theme="minorHAnsi" w:cstheme="minorHAnsi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Cambria Math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m:t>h</m:t>
                                  </m: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ub>
                              </m:sSub>
                            </m:e>
                          </m:nary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m:ctrlP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Theme="minorHAnsi" w:cstheme="minorHAnsi"/>
                                  <w:i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Theme="minorHAnsi" w:cstheme="minorHAnsi"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m:t>d</m:t>
                              </m:r>
                            </m:e>
                            <m:sup/>
                          </m:sSup>
                          <m:ctrlPr>
                            <w:rPr>
                              <w:rFonts w:ascii="Cambria Math" w:hAnsi="Cambria Math" w:cstheme="minorHAnsi"/>
                              <w:i/>
                              <w:noProof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 w:cstheme="minorHAnsi"/>
                          <w:i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Theme="minorHAnsi" w:cstheme="minorHAnsi"/>
                      <w:noProof/>
                      <w:color w:val="000000" w:themeColor="text1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</m:oMath>
            <w:r w:rsidR="00821895" w:rsidRPr="002C067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AD3E2E5" w14:textId="77777777" w:rsidR="007A4370" w:rsidRDefault="007A4370" w:rsidP="00AE4C09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21A5B5DD" w14:textId="342429B8" w:rsidR="007A4370" w:rsidRDefault="00B71D97" w:rsidP="00AE4C09">
            <w:pPr>
              <w:spacing w:before="0" w:after="0"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Indicate</w:t>
            </w:r>
            <w:r w:rsidR="007A4370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which software is being used. Equation and sub-step3d may be replaced by a description of the steps of the tool or software used (e.g. excel).</w:t>
            </w:r>
          </w:p>
          <w:p w14:paraId="10899AED" w14:textId="77777777" w:rsidR="007A4370" w:rsidRDefault="007A4370" w:rsidP="00AE4C09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5BEF0F99" w14:textId="58390507" w:rsidR="00F50F9C" w:rsidRPr="00F50F9C" w:rsidRDefault="00F50F9C" w:rsidP="00AE4C09">
            <w:pPr>
              <w:spacing w:before="0" w:after="0" w:line="240" w:lineRule="auto"/>
              <w:rPr>
                <w:rFonts w:asciiTheme="minorHAnsi" w:hAnsiTheme="minorHAnsi" w:cstheme="minorHAnsi"/>
                <w:iCs/>
              </w:rPr>
            </w:pPr>
            <w:r w:rsidRPr="00017E02">
              <w:rPr>
                <w:rFonts w:asciiTheme="minorHAnsi" w:hAnsiTheme="minorHAnsi" w:cstheme="minorHAnsi"/>
                <w:b/>
              </w:rPr>
              <w:t>Sub-step 3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017E02">
              <w:rPr>
                <w:rFonts w:asciiTheme="minorHAnsi" w:hAnsiTheme="minorHAnsi" w:cstheme="minorHAnsi"/>
                <w:b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Statistician in coordination with </w:t>
            </w:r>
            <w:r w:rsidRPr="00C6106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if applicable i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nsert other relevant staff involved in the sampling design</w:t>
            </w:r>
            <w:r>
              <w:rPr>
                <w:rFonts w:asciiTheme="minorHAnsi" w:hAnsiTheme="minorHAnsi" w:cstheme="minorHAnsi"/>
                <w:iCs/>
                <w:color w:val="BFBFBF" w:themeColor="background1" w:themeShade="BF"/>
                <w:szCs w:val="20"/>
                <w:lang w:val="en-US"/>
              </w:rPr>
              <w:t xml:space="preserve"> defines the allocation rules of the sample units to each stratum</w:t>
            </w:r>
            <w:r w:rsidR="007A4370">
              <w:rPr>
                <w:rFonts w:asciiTheme="minorHAnsi" w:hAnsiTheme="minorHAnsi" w:cstheme="minorHAnsi"/>
                <w:iCs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="007A4370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specify if needed</w:t>
            </w:r>
            <w:r>
              <w:rPr>
                <w:rFonts w:asciiTheme="minorHAnsi" w:hAnsiTheme="minorHAnsi" w:cstheme="minorHAnsi"/>
                <w:iCs/>
                <w:color w:val="BFBFBF" w:themeColor="background1" w:themeShade="BF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and summarizes it in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>
              <w:rPr>
                <w:rStyle w:val="CommentReference"/>
                <w:szCs w:val="20"/>
              </w:rPr>
              <w:t xml:space="preserve">. </w:t>
            </w:r>
            <w:r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 w:rsidRPr="00017E02">
              <w:rPr>
                <w:rFonts w:asciiTheme="minorHAnsi" w:hAnsiTheme="minorHAnsi" w:cstheme="minorHAnsi"/>
              </w:rPr>
              <w:t>.</w:t>
            </w:r>
          </w:p>
          <w:p w14:paraId="0D34A1FD" w14:textId="77777777" w:rsidR="00F50F9C" w:rsidRPr="00017E02" w:rsidRDefault="00F50F9C" w:rsidP="00AE4C09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p w14:paraId="7D31EC75" w14:textId="16AAD85C" w:rsidR="00821895" w:rsidRPr="00E80365" w:rsidRDefault="00821895" w:rsidP="00AE4C09">
            <w:pPr>
              <w:spacing w:before="0" w:after="0"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b/>
              </w:rPr>
              <w:t>Sub-step 3</w:t>
            </w:r>
            <w:r w:rsidR="00F50F9C">
              <w:rPr>
                <w:rFonts w:asciiTheme="minorHAnsi" w:hAnsiTheme="minorHAnsi" w:cstheme="minorHAnsi"/>
                <w:b/>
              </w:rPr>
              <w:t>f</w:t>
            </w:r>
            <w:r w:rsidRPr="00017E02">
              <w:rPr>
                <w:rFonts w:asciiTheme="minorHAnsi" w:hAnsiTheme="minorHAnsi" w:cstheme="minorHAnsi"/>
                <w:b/>
              </w:rPr>
              <w:t>.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 w:rsidR="007A4370">
              <w:rPr>
                <w:rFonts w:asciiTheme="minorHAnsi" w:hAnsiTheme="minorHAnsi" w:cstheme="minorHAnsi"/>
              </w:rPr>
              <w:t>The</w:t>
            </w:r>
            <w:r w:rsidRPr="00017E02">
              <w:rPr>
                <w:rFonts w:asciiTheme="minorHAnsi" w:hAnsiTheme="minorHAnsi" w:cstheme="minorHAnsi"/>
              </w:rPr>
              <w:t xml:space="preserve"> </w:t>
            </w:r>
            <w:r w:rsidR="00F50F9C">
              <w:rPr>
                <w:rFonts w:asciiTheme="minorHAnsi" w:hAnsiTheme="minorHAnsi" w:cstheme="minorHAnsi"/>
              </w:rPr>
              <w:t>Statistician in collaboration with the Coordinator</w:t>
            </w:r>
            <w:r w:rsidR="00F50F9C" w:rsidRPr="00017E02">
              <w:rPr>
                <w:rFonts w:asciiTheme="minorHAnsi" w:hAnsiTheme="minorHAnsi" w:cstheme="minorHAnsi"/>
              </w:rPr>
              <w:t xml:space="preserve"> </w:t>
            </w:r>
            <w:r w:rsidRPr="00017E02">
              <w:rPr>
                <w:rFonts w:asciiTheme="minorHAnsi" w:hAnsiTheme="minorHAnsi" w:cstheme="minorHAnsi"/>
              </w:rPr>
              <w:t xml:space="preserve">adjusts the number of sample units in each stratum until reaching satisfactory expected percentage </w:t>
            </w:r>
            <w:r w:rsidR="007A4370">
              <w:rPr>
                <w:rFonts w:asciiTheme="minorHAnsi" w:hAnsiTheme="minorHAnsi" w:cstheme="minorHAnsi"/>
              </w:rPr>
              <w:t>uncertainty for the variable(s) of interest and ensuring a spatially balanced sample</w:t>
            </w:r>
            <w:r w:rsidRPr="00017E02">
              <w:rPr>
                <w:rFonts w:asciiTheme="minorHAnsi" w:hAnsiTheme="minorHAnsi" w:cstheme="minorHAnsi"/>
              </w:rPr>
              <w:t>, while not unduly increasing the overall amount of sample units.</w:t>
            </w:r>
            <w:r w:rsidR="00E80365">
              <w:rPr>
                <w:rFonts w:asciiTheme="minorHAnsi" w:hAnsiTheme="minorHAnsi" w:cstheme="minorHAnsi"/>
              </w:rPr>
              <w:t xml:space="preserve"> </w:t>
            </w:r>
            <w:r w:rsidR="00E80365" w:rsidRPr="00E8036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Indicate also in case more sample units shall be considered in order to address potential non-response.</w:t>
            </w:r>
          </w:p>
          <w:p w14:paraId="4022F5EF" w14:textId="1841BAA7" w:rsidR="007A4370" w:rsidRPr="00E80365" w:rsidRDefault="007A4370" w:rsidP="00AE4C09">
            <w:pPr>
              <w:spacing w:before="0" w:after="0"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</w:p>
          <w:p w14:paraId="69F9917B" w14:textId="64617A3C" w:rsidR="007A4370" w:rsidRDefault="007A4370" w:rsidP="007A4370">
            <w:pPr>
              <w:spacing w:before="0" w:after="0"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E80365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Iind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icate which software is being used. Sub-step 3f may be replaced by a detailed description of the steps of the tool or software used (e.g. excel).</w:t>
            </w:r>
          </w:p>
          <w:p w14:paraId="38288D93" w14:textId="3769B4DC" w:rsidR="00821895" w:rsidRPr="00017E02" w:rsidRDefault="00821895" w:rsidP="00AE4C09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06CC10F4" w14:textId="56C49400" w:rsidR="00821895" w:rsidRPr="00017E02" w:rsidRDefault="00821895" w:rsidP="00AE4C09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 w:rsidRPr="000C29E4">
              <w:rPr>
                <w:rFonts w:asciiTheme="minorHAnsi" w:hAnsiTheme="minorHAnsi" w:cstheme="minorHAnsi"/>
                <w:sz w:val="20"/>
              </w:rPr>
              <w:t xml:space="preserve">If there is intensification,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="00AD3A4E">
              <w:rPr>
                <w:rFonts w:asciiTheme="minorHAnsi" w:hAnsiTheme="minorHAnsi" w:cstheme="minorHAnsi"/>
                <w:sz w:val="20"/>
              </w:rPr>
              <w:t>C</w:t>
            </w:r>
            <w:r>
              <w:rPr>
                <w:rFonts w:asciiTheme="minorHAnsi" w:hAnsiTheme="minorHAnsi" w:cstheme="minorHAnsi"/>
                <w:sz w:val="20"/>
              </w:rPr>
              <w:t xml:space="preserve">oordinator </w:t>
            </w:r>
            <w:bookmarkStart w:id="3" w:name="_Hlk50477187"/>
            <w:r>
              <w:rPr>
                <w:rFonts w:asciiTheme="minorHAnsi" w:hAnsiTheme="minorHAnsi" w:cstheme="minorHAnsi"/>
                <w:sz w:val="20"/>
              </w:rPr>
              <w:t xml:space="preserve">shall document </w:t>
            </w:r>
            <w:r w:rsidRPr="000C29E4">
              <w:rPr>
                <w:rFonts w:asciiTheme="minorHAnsi" w:hAnsiTheme="minorHAnsi" w:cstheme="minorHAnsi"/>
                <w:sz w:val="20"/>
              </w:rPr>
              <w:t>how the intensified samples relate to the existing sample</w:t>
            </w:r>
            <w:r w:rsidR="007A4370">
              <w:rPr>
                <w:rFonts w:asciiTheme="minorHAnsi" w:hAnsiTheme="minorHAnsi" w:cstheme="minorHAnsi"/>
                <w:sz w:val="20"/>
              </w:rPr>
              <w:t xml:space="preserve"> units</w:t>
            </w:r>
            <w:r w:rsidRPr="000C29E4">
              <w:rPr>
                <w:rFonts w:asciiTheme="minorHAnsi" w:hAnsiTheme="minorHAnsi" w:cstheme="minorHAnsi"/>
                <w:sz w:val="20"/>
              </w:rPr>
              <w:t>, e.g. in systematic design, are the intensified samples aligned with the existing samples?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bookmarkEnd w:id="3"/>
            <w:r>
              <w:rPr>
                <w:rStyle w:val="CommentReference"/>
                <w:rFonts w:asciiTheme="minorHAnsi" w:hAnsiTheme="minorHAnsi" w:cstheme="minorHAnsi"/>
                <w:sz w:val="20"/>
                <w:szCs w:val="20"/>
              </w:rPr>
              <w:t xml:space="preserve">The justification shall be documented and stored </w:t>
            </w:r>
            <w:r w:rsidRPr="00B83BC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lang w:val="en-US"/>
              </w:rPr>
              <w:t>indicate the possible standard forms to be used and the appropriate place for storing the justification in accordance with your requirements</w:t>
            </w:r>
            <w:r w:rsidR="00887802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lang w:val="en-US"/>
              </w:rPr>
              <w:t>. Template 1 can be used to document this</w:t>
            </w:r>
            <w:r w:rsidRPr="00B83BC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lang w:val="en-US"/>
              </w:rPr>
              <w:t>.</w:t>
            </w:r>
          </w:p>
        </w:tc>
      </w:tr>
      <w:tr w:rsidR="00821895" w:rsidRPr="00017E02" w14:paraId="162FB408" w14:textId="77777777" w:rsidTr="00AE4C09">
        <w:trPr>
          <w:trHeight w:val="90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3B9BA31D" w14:textId="561B1CE2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lastRenderedPageBreak/>
              <w:t xml:space="preserve">Step 4: </w:t>
            </w:r>
            <w:r w:rsidR="007A4370">
              <w:rPr>
                <w:rFonts w:asciiTheme="minorHAnsi" w:hAnsiTheme="minorHAnsi" w:cstheme="minorHAnsi"/>
              </w:rPr>
              <w:t>Selecting</w:t>
            </w:r>
            <w:r w:rsidRPr="00017E02">
              <w:rPr>
                <w:rFonts w:asciiTheme="minorHAnsi" w:hAnsiTheme="minorHAnsi" w:cstheme="minorHAnsi"/>
              </w:rPr>
              <w:t xml:space="preserve"> sample units 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173CE526" w14:textId="02E5BDD5" w:rsidR="00821895" w:rsidRPr="00E80365" w:rsidRDefault="00821895" w:rsidP="00E80365">
            <w:pPr>
              <w:rPr>
                <w:rFonts w:asciiTheme="minorHAnsi" w:hAnsiTheme="minorHAnsi" w:cstheme="minorHAnsi"/>
                <w:b/>
              </w:rPr>
            </w:pPr>
            <w:r w:rsidRPr="00017E02">
              <w:rPr>
                <w:rFonts w:asciiTheme="minorHAnsi" w:hAnsiTheme="minorHAnsi" w:cstheme="minorHAnsi"/>
                <w:b/>
                <w:szCs w:val="20"/>
              </w:rPr>
              <w:t>Sub-step 4a.</w:t>
            </w:r>
            <w:r w:rsidRPr="00017E02">
              <w:rPr>
                <w:rFonts w:asciiTheme="minorHAnsi" w:hAnsiTheme="minorHAnsi" w:cstheme="minorHAnsi"/>
                <w:szCs w:val="20"/>
              </w:rPr>
              <w:t xml:space="preserve"> The </w:t>
            </w:r>
            <w:r w:rsidR="00AD3A4E">
              <w:rPr>
                <w:rFonts w:asciiTheme="minorHAnsi" w:hAnsiTheme="minorHAnsi" w:cstheme="minorHAnsi"/>
                <w:szCs w:val="20"/>
              </w:rPr>
              <w:t>C</w:t>
            </w:r>
            <w:r w:rsidRPr="00017E02">
              <w:rPr>
                <w:rFonts w:asciiTheme="minorHAnsi" w:hAnsiTheme="minorHAnsi" w:cstheme="minorHAnsi"/>
                <w:szCs w:val="20"/>
              </w:rPr>
              <w:t>oordinator establishes the spatial locations of sample units</w:t>
            </w:r>
            <w:r>
              <w:rPr>
                <w:rFonts w:asciiTheme="minorHAnsi" w:hAnsiTheme="minorHAnsi" w:cstheme="minorHAnsi"/>
                <w:szCs w:val="20"/>
              </w:rPr>
              <w:t xml:space="preserve"> using</w:t>
            </w:r>
            <w:r w:rsidR="00AD3A4E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</w:t>
            </w: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here what tool is to be used for this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and any processes associated with using it (for example how to gain access if an account already exists). </w:t>
            </w:r>
            <w:r w:rsidR="009E4346" w:rsidRPr="00017E02">
              <w:rPr>
                <w:rFonts w:asciiTheme="minorHAnsi" w:hAnsiTheme="minorHAnsi" w:cstheme="minorHAnsi"/>
              </w:rPr>
              <w:t xml:space="preserve">The </w:t>
            </w:r>
            <w:r w:rsidR="00AD3A4E">
              <w:rPr>
                <w:rFonts w:asciiTheme="minorHAnsi" w:hAnsiTheme="minorHAnsi" w:cstheme="minorHAnsi"/>
              </w:rPr>
              <w:t>C</w:t>
            </w:r>
            <w:r w:rsidR="009E4346" w:rsidRPr="00017E02">
              <w:rPr>
                <w:rFonts w:asciiTheme="minorHAnsi" w:hAnsiTheme="minorHAnsi" w:cstheme="minorHAnsi"/>
              </w:rPr>
              <w:t xml:space="preserve">oordinator </w:t>
            </w:r>
            <w:r w:rsidR="009E4346">
              <w:rPr>
                <w:rFonts w:asciiTheme="minorHAnsi" w:hAnsiTheme="minorHAnsi" w:cstheme="minorHAnsi"/>
              </w:rPr>
              <w:t>documents the steps taken in</w:t>
            </w:r>
            <w:r w:rsidR="009E434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9E4346" w:rsidRPr="00E5496E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 xml:space="preserve">indicate the </w:t>
            </w:r>
            <w:r w:rsidR="009E4346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possible standard form(s) to be used</w:t>
            </w:r>
            <w:r w:rsidR="009E4346">
              <w:rPr>
                <w:rStyle w:val="CommentReference"/>
                <w:szCs w:val="20"/>
              </w:rPr>
              <w:t xml:space="preserve">. </w:t>
            </w:r>
            <w:r w:rsidR="009E4346" w:rsidRPr="00FC6962">
              <w:rPr>
                <w:rFonts w:asciiTheme="minorHAnsi" w:hAnsiTheme="minorHAnsi" w:cstheme="minorHAnsi"/>
                <w:i/>
                <w:color w:val="BFBFBF" w:themeColor="background1" w:themeShade="BF"/>
                <w:lang w:val="en-US"/>
              </w:rPr>
              <w:t>Template 1 can be used as a basis to create a standard form</w:t>
            </w:r>
            <w:r w:rsidR="009E4346" w:rsidRPr="00017E02">
              <w:rPr>
                <w:rFonts w:asciiTheme="minorHAnsi" w:hAnsiTheme="minorHAnsi" w:cstheme="minorHAnsi"/>
              </w:rPr>
              <w:t>.</w:t>
            </w:r>
          </w:p>
        </w:tc>
      </w:tr>
    </w:tbl>
    <w:p w14:paraId="416F9C7D" w14:textId="1AA23044" w:rsidR="00821895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821895" w:rsidRPr="00017E02" w14:paraId="5422DF5D" w14:textId="77777777" w:rsidTr="00AE4C09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87CBB1C" w14:textId="6A61355C" w:rsidR="00821895" w:rsidRPr="00017E02" w:rsidRDefault="00821895" w:rsidP="00AE4C09">
            <w:pPr>
              <w:pStyle w:val="Heading2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 xml:space="preserve">Quality management </w:t>
            </w:r>
          </w:p>
        </w:tc>
      </w:tr>
      <w:tr w:rsidR="00821895" w:rsidRPr="00017E02" w14:paraId="156FDFD7" w14:textId="77777777" w:rsidTr="00AE4C09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58DFC37B" w14:textId="77777777" w:rsidR="00821895" w:rsidRPr="00017E02" w:rsidRDefault="00821895" w:rsidP="00AE4C09">
            <w:pPr>
              <w:pStyle w:val="NormalBold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</w:rPr>
              <w:t>Q</w:t>
            </w:r>
            <w:r>
              <w:rPr>
                <w:rFonts w:asciiTheme="minorHAnsi" w:hAnsiTheme="minorHAnsi" w:cstheme="minorHAnsi"/>
              </w:rPr>
              <w:t>A / QC procedures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vAlign w:val="center"/>
          </w:tcPr>
          <w:p w14:paraId="1B5B3794" w14:textId="54D183CE" w:rsidR="00821895" w:rsidRPr="00017E02" w:rsidRDefault="00AD3A4E" w:rsidP="00AD3A4E">
            <w:pPr>
              <w:rPr>
                <w:rFonts w:asciiTheme="minorHAnsi" w:hAnsiTheme="minorHAnsi" w:cstheme="minorHAnsi"/>
                <w:lang w:val="en-US"/>
              </w:rPr>
            </w:pPr>
            <w:r w:rsidRPr="00AD3A4E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Indicate the QA / QC procedures to be applied.</w:t>
            </w:r>
          </w:p>
        </w:tc>
      </w:tr>
    </w:tbl>
    <w:p w14:paraId="5B225813" w14:textId="77777777" w:rsidR="00821895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p w14:paraId="71D333FC" w14:textId="77777777" w:rsidR="00821895" w:rsidRDefault="00821895" w:rsidP="00821895">
      <w:pPr>
        <w:spacing w:before="240"/>
        <w:rPr>
          <w:rFonts w:cs="Arial"/>
          <w:b/>
          <w:szCs w:val="22"/>
          <w:lang w:val="en-US" w:eastAsia="ja-JP"/>
        </w:rPr>
      </w:pPr>
      <w:r>
        <w:rPr>
          <w:rFonts w:cs="Arial"/>
          <w:b/>
          <w:lang w:eastAsia="ja-JP"/>
        </w:rPr>
        <w:lastRenderedPageBreak/>
        <w:t>Version Log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4819"/>
        <w:gridCol w:w="1701"/>
      </w:tblGrid>
      <w:tr w:rsidR="00821895" w14:paraId="6FF26B04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3CD0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</w:rPr>
            </w:pPr>
            <w:r>
              <w:rPr>
                <w:sz w:val="20"/>
              </w:rPr>
              <w:t>Version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18D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Author/s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EDD5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</w:rPr>
            </w:pPr>
            <w:r>
              <w:rPr>
                <w:sz w:val="20"/>
                <w:lang w:val="en-NZ"/>
              </w:rPr>
              <w:t xml:space="preserve">Material </w:t>
            </w:r>
            <w:r>
              <w:rPr>
                <w:sz w:val="20"/>
              </w:rPr>
              <w:t>changes from previous version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D587" w14:textId="77777777" w:rsidR="00821895" w:rsidRDefault="00821895" w:rsidP="00AE4C09">
            <w:pPr>
              <w:pStyle w:val="BoldNormal"/>
              <w:spacing w:before="100" w:after="100"/>
              <w:rPr>
                <w:sz w:val="20"/>
                <w:lang w:val="en-NZ"/>
              </w:rPr>
            </w:pPr>
            <w:r>
              <w:rPr>
                <w:sz w:val="20"/>
                <w:lang w:val="en-NZ"/>
              </w:rPr>
              <w:t>Release Date</w:t>
            </w:r>
          </w:p>
        </w:tc>
      </w:tr>
      <w:tr w:rsidR="00821895" w14:paraId="12617A01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387" w14:textId="77777777" w:rsidR="00821895" w:rsidRDefault="00821895" w:rsidP="00AE4C09">
            <w:pPr>
              <w:spacing w:before="100" w:after="100"/>
              <w:rPr>
                <w:szCs w:val="20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B40" w14:textId="77777777" w:rsidR="00821895" w:rsidRDefault="00821895" w:rsidP="00AE4C09">
            <w:pPr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B7C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798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  <w:tr w:rsidR="00821895" w14:paraId="5D72A696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C4A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800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2F06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005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  <w:tr w:rsidR="00821895" w14:paraId="09F5B553" w14:textId="77777777" w:rsidTr="00AE4C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03B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4F4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CFC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2A" w14:textId="77777777" w:rsidR="00821895" w:rsidRDefault="00821895" w:rsidP="00AE4C09">
            <w:pPr>
              <w:tabs>
                <w:tab w:val="left" w:pos="1590"/>
              </w:tabs>
              <w:spacing w:before="100" w:after="100"/>
              <w:rPr>
                <w:szCs w:val="20"/>
                <w:lang w:eastAsia="ja-JP"/>
              </w:rPr>
            </w:pPr>
          </w:p>
        </w:tc>
      </w:tr>
    </w:tbl>
    <w:p w14:paraId="3239F15E" w14:textId="77777777" w:rsidR="00821895" w:rsidRPr="00017E02" w:rsidRDefault="00821895" w:rsidP="00821895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p w14:paraId="7C1B0CAE" w14:textId="2EAD1492" w:rsidR="005C6655" w:rsidRPr="00017E02" w:rsidRDefault="005C6655" w:rsidP="00B838E2">
      <w:pPr>
        <w:tabs>
          <w:tab w:val="clear" w:pos="2842"/>
        </w:tabs>
        <w:spacing w:before="0" w:after="160"/>
        <w:jc w:val="left"/>
        <w:rPr>
          <w:rFonts w:asciiTheme="minorHAnsi" w:hAnsiTheme="minorHAnsi" w:cstheme="minorHAnsi"/>
          <w:lang w:val="en-GB"/>
        </w:rPr>
      </w:pPr>
    </w:p>
    <w:sectPr w:rsidR="005C6655" w:rsidRPr="00017E02">
      <w:pgSz w:w="12240" w:h="15840"/>
      <w:pgMar w:top="1008" w:right="1152" w:bottom="1008" w:left="1152" w:header="432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73EE" w14:textId="77777777" w:rsidR="005C0C5E" w:rsidRDefault="005C0C5E">
      <w:pPr>
        <w:spacing w:before="0" w:after="0" w:line="240" w:lineRule="auto"/>
      </w:pPr>
      <w:r>
        <w:separator/>
      </w:r>
    </w:p>
  </w:endnote>
  <w:endnote w:type="continuationSeparator" w:id="0">
    <w:p w14:paraId="774716F7" w14:textId="77777777" w:rsidR="005C0C5E" w:rsidRDefault="005C0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1BFB" w14:textId="77777777" w:rsidR="005C0C5E" w:rsidRDefault="005C0C5E">
      <w:pPr>
        <w:spacing w:before="0" w:after="0" w:line="240" w:lineRule="auto"/>
      </w:pPr>
      <w:r>
        <w:separator/>
      </w:r>
    </w:p>
  </w:footnote>
  <w:footnote w:type="continuationSeparator" w:id="0">
    <w:p w14:paraId="2A108F7F" w14:textId="77777777" w:rsidR="005C0C5E" w:rsidRDefault="005C0C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34"/>
    <w:multiLevelType w:val="multilevel"/>
    <w:tmpl w:val="03D40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5A8"/>
    <w:multiLevelType w:val="hybridMultilevel"/>
    <w:tmpl w:val="58A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803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3BC5"/>
    <w:multiLevelType w:val="singleLevel"/>
    <w:tmpl w:val="15263BC5"/>
    <w:lvl w:ilvl="0">
      <w:start w:val="1"/>
      <w:numFmt w:val="bullet"/>
      <w:lvlText w:val=""/>
      <w:lvlJc w:val="left"/>
      <w:pPr>
        <w:tabs>
          <w:tab w:val="left" w:pos="420"/>
        </w:tabs>
        <w:ind w:left="418" w:hanging="418"/>
      </w:pPr>
      <w:rPr>
        <w:rFonts w:ascii="Wingdings" w:hAnsi="Wingdings" w:hint="default"/>
        <w:sz w:val="11"/>
      </w:rPr>
    </w:lvl>
  </w:abstractNum>
  <w:abstractNum w:abstractNumId="4" w15:restartNumberingAfterBreak="0">
    <w:nsid w:val="23412A8A"/>
    <w:multiLevelType w:val="multilevel"/>
    <w:tmpl w:val="23412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33E"/>
    <w:multiLevelType w:val="multilevel"/>
    <w:tmpl w:val="29D8733E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4D1"/>
    <w:multiLevelType w:val="multilevel"/>
    <w:tmpl w:val="37B424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119C3"/>
    <w:multiLevelType w:val="multilevel"/>
    <w:tmpl w:val="431119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02CD4"/>
    <w:multiLevelType w:val="hybridMultilevel"/>
    <w:tmpl w:val="FE8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3EBE"/>
    <w:multiLevelType w:val="hybridMultilevel"/>
    <w:tmpl w:val="7B70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054A5"/>
    <w:multiLevelType w:val="multilevel"/>
    <w:tmpl w:val="5EB054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1415D"/>
    <w:multiLevelType w:val="hybridMultilevel"/>
    <w:tmpl w:val="AE5E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3353E"/>
    <w:multiLevelType w:val="multilevel"/>
    <w:tmpl w:val="64E33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341CD"/>
    <w:multiLevelType w:val="hybridMultilevel"/>
    <w:tmpl w:val="7782213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51CDC"/>
    <w:multiLevelType w:val="hybridMultilevel"/>
    <w:tmpl w:val="5094CC6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772"/>
    <w:multiLevelType w:val="multilevel"/>
    <w:tmpl w:val="709C5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500A0"/>
    <w:multiLevelType w:val="hybridMultilevel"/>
    <w:tmpl w:val="3508C8C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B40C9"/>
    <w:multiLevelType w:val="multilevel"/>
    <w:tmpl w:val="78DB40C9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E3327"/>
    <w:multiLevelType w:val="hybridMultilevel"/>
    <w:tmpl w:val="1EB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NZ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CE"/>
    <w:rsid w:val="B6EB4807"/>
    <w:rsid w:val="BD7E4AB0"/>
    <w:rsid w:val="000003BD"/>
    <w:rsid w:val="00005A2D"/>
    <w:rsid w:val="000104B4"/>
    <w:rsid w:val="0001275B"/>
    <w:rsid w:val="00013B93"/>
    <w:rsid w:val="00015424"/>
    <w:rsid w:val="00015489"/>
    <w:rsid w:val="00017E02"/>
    <w:rsid w:val="00020CC3"/>
    <w:rsid w:val="00021EA3"/>
    <w:rsid w:val="00023840"/>
    <w:rsid w:val="00023AAC"/>
    <w:rsid w:val="00024930"/>
    <w:rsid w:val="00025019"/>
    <w:rsid w:val="0003043C"/>
    <w:rsid w:val="000311AD"/>
    <w:rsid w:val="00033345"/>
    <w:rsid w:val="00035D0B"/>
    <w:rsid w:val="000363F1"/>
    <w:rsid w:val="00041B95"/>
    <w:rsid w:val="000427AA"/>
    <w:rsid w:val="00047876"/>
    <w:rsid w:val="00047CC0"/>
    <w:rsid w:val="00050059"/>
    <w:rsid w:val="000501A1"/>
    <w:rsid w:val="00050266"/>
    <w:rsid w:val="000530F2"/>
    <w:rsid w:val="00053813"/>
    <w:rsid w:val="000559BB"/>
    <w:rsid w:val="00055A35"/>
    <w:rsid w:val="00055F4A"/>
    <w:rsid w:val="00056599"/>
    <w:rsid w:val="00060982"/>
    <w:rsid w:val="000632C1"/>
    <w:rsid w:val="00065BD3"/>
    <w:rsid w:val="00066B78"/>
    <w:rsid w:val="00067FE2"/>
    <w:rsid w:val="00077F12"/>
    <w:rsid w:val="00085AF5"/>
    <w:rsid w:val="0009025B"/>
    <w:rsid w:val="00090FBC"/>
    <w:rsid w:val="000915FE"/>
    <w:rsid w:val="000927AE"/>
    <w:rsid w:val="00092DCC"/>
    <w:rsid w:val="00093492"/>
    <w:rsid w:val="000937DB"/>
    <w:rsid w:val="000947A9"/>
    <w:rsid w:val="000948EB"/>
    <w:rsid w:val="00097436"/>
    <w:rsid w:val="000A0261"/>
    <w:rsid w:val="000A0515"/>
    <w:rsid w:val="000A0D67"/>
    <w:rsid w:val="000A0D9E"/>
    <w:rsid w:val="000A37AC"/>
    <w:rsid w:val="000A38C3"/>
    <w:rsid w:val="000A6812"/>
    <w:rsid w:val="000A7872"/>
    <w:rsid w:val="000A7E9D"/>
    <w:rsid w:val="000B009A"/>
    <w:rsid w:val="000B1190"/>
    <w:rsid w:val="000B3877"/>
    <w:rsid w:val="000B7433"/>
    <w:rsid w:val="000B7B27"/>
    <w:rsid w:val="000C0388"/>
    <w:rsid w:val="000C18DD"/>
    <w:rsid w:val="000C29E4"/>
    <w:rsid w:val="000C4782"/>
    <w:rsid w:val="000C58F3"/>
    <w:rsid w:val="000C5E50"/>
    <w:rsid w:val="000C7517"/>
    <w:rsid w:val="000C7E88"/>
    <w:rsid w:val="000D154E"/>
    <w:rsid w:val="000D158A"/>
    <w:rsid w:val="000D26DF"/>
    <w:rsid w:val="000D52AF"/>
    <w:rsid w:val="000D67E2"/>
    <w:rsid w:val="000D72D2"/>
    <w:rsid w:val="000D7D0C"/>
    <w:rsid w:val="000E1DA1"/>
    <w:rsid w:val="000E2F59"/>
    <w:rsid w:val="000E373A"/>
    <w:rsid w:val="000E3F2B"/>
    <w:rsid w:val="000E62B7"/>
    <w:rsid w:val="000E7890"/>
    <w:rsid w:val="000F06B2"/>
    <w:rsid w:val="000F09DC"/>
    <w:rsid w:val="000F0EDA"/>
    <w:rsid w:val="000F248C"/>
    <w:rsid w:val="000F3FC7"/>
    <w:rsid w:val="000F4870"/>
    <w:rsid w:val="000F67B4"/>
    <w:rsid w:val="000F68D6"/>
    <w:rsid w:val="000F77A0"/>
    <w:rsid w:val="00101F4E"/>
    <w:rsid w:val="00107DB6"/>
    <w:rsid w:val="001104C3"/>
    <w:rsid w:val="001125EA"/>
    <w:rsid w:val="00112E89"/>
    <w:rsid w:val="00113691"/>
    <w:rsid w:val="001152ED"/>
    <w:rsid w:val="001166AB"/>
    <w:rsid w:val="00116A3F"/>
    <w:rsid w:val="0012200F"/>
    <w:rsid w:val="00122E5A"/>
    <w:rsid w:val="00123564"/>
    <w:rsid w:val="0012431F"/>
    <w:rsid w:val="00127416"/>
    <w:rsid w:val="001279DB"/>
    <w:rsid w:val="0013022A"/>
    <w:rsid w:val="00130C55"/>
    <w:rsid w:val="001319EA"/>
    <w:rsid w:val="00132FCD"/>
    <w:rsid w:val="0013346C"/>
    <w:rsid w:val="001365EA"/>
    <w:rsid w:val="001369EC"/>
    <w:rsid w:val="001374AF"/>
    <w:rsid w:val="001408E1"/>
    <w:rsid w:val="00141C0A"/>
    <w:rsid w:val="00141DDB"/>
    <w:rsid w:val="00143296"/>
    <w:rsid w:val="00145616"/>
    <w:rsid w:val="001467F4"/>
    <w:rsid w:val="001477C2"/>
    <w:rsid w:val="00151D3B"/>
    <w:rsid w:val="001541FB"/>
    <w:rsid w:val="00154A42"/>
    <w:rsid w:val="001550E6"/>
    <w:rsid w:val="001552DF"/>
    <w:rsid w:val="00155374"/>
    <w:rsid w:val="00155832"/>
    <w:rsid w:val="00156120"/>
    <w:rsid w:val="001575C9"/>
    <w:rsid w:val="00162989"/>
    <w:rsid w:val="00164E05"/>
    <w:rsid w:val="00165432"/>
    <w:rsid w:val="00166DBD"/>
    <w:rsid w:val="00167310"/>
    <w:rsid w:val="00167C75"/>
    <w:rsid w:val="00167F60"/>
    <w:rsid w:val="00171E05"/>
    <w:rsid w:val="00172A27"/>
    <w:rsid w:val="00174CB7"/>
    <w:rsid w:val="001751C7"/>
    <w:rsid w:val="001774FF"/>
    <w:rsid w:val="00180DF7"/>
    <w:rsid w:val="00181559"/>
    <w:rsid w:val="00183730"/>
    <w:rsid w:val="001838EF"/>
    <w:rsid w:val="001846E4"/>
    <w:rsid w:val="00185892"/>
    <w:rsid w:val="00185EA0"/>
    <w:rsid w:val="00187E0E"/>
    <w:rsid w:val="001917F8"/>
    <w:rsid w:val="00192E60"/>
    <w:rsid w:val="001939BB"/>
    <w:rsid w:val="00193CFC"/>
    <w:rsid w:val="001951CA"/>
    <w:rsid w:val="00195580"/>
    <w:rsid w:val="00196189"/>
    <w:rsid w:val="001966F3"/>
    <w:rsid w:val="00196FA0"/>
    <w:rsid w:val="001974B2"/>
    <w:rsid w:val="00197C5C"/>
    <w:rsid w:val="00197E6E"/>
    <w:rsid w:val="001A0274"/>
    <w:rsid w:val="001A24E4"/>
    <w:rsid w:val="001A27EA"/>
    <w:rsid w:val="001A435A"/>
    <w:rsid w:val="001A52AF"/>
    <w:rsid w:val="001A729F"/>
    <w:rsid w:val="001B0BCA"/>
    <w:rsid w:val="001B31DE"/>
    <w:rsid w:val="001B33F5"/>
    <w:rsid w:val="001B3506"/>
    <w:rsid w:val="001B3B46"/>
    <w:rsid w:val="001B3E0B"/>
    <w:rsid w:val="001B56C0"/>
    <w:rsid w:val="001B63AD"/>
    <w:rsid w:val="001B7331"/>
    <w:rsid w:val="001B7628"/>
    <w:rsid w:val="001B7FDB"/>
    <w:rsid w:val="001C0131"/>
    <w:rsid w:val="001C0450"/>
    <w:rsid w:val="001C133A"/>
    <w:rsid w:val="001C2CE9"/>
    <w:rsid w:val="001C345C"/>
    <w:rsid w:val="001C363D"/>
    <w:rsid w:val="001C441F"/>
    <w:rsid w:val="001C5EA6"/>
    <w:rsid w:val="001C6592"/>
    <w:rsid w:val="001C726B"/>
    <w:rsid w:val="001C7707"/>
    <w:rsid w:val="001C788F"/>
    <w:rsid w:val="001D09C0"/>
    <w:rsid w:val="001D1402"/>
    <w:rsid w:val="001D153B"/>
    <w:rsid w:val="001D18A3"/>
    <w:rsid w:val="001D2004"/>
    <w:rsid w:val="001D24DB"/>
    <w:rsid w:val="001D2693"/>
    <w:rsid w:val="001E08FB"/>
    <w:rsid w:val="001E0B91"/>
    <w:rsid w:val="001E0D14"/>
    <w:rsid w:val="001E2D38"/>
    <w:rsid w:val="001E2D7C"/>
    <w:rsid w:val="001E5252"/>
    <w:rsid w:val="001E528D"/>
    <w:rsid w:val="001E6B41"/>
    <w:rsid w:val="001E7BB3"/>
    <w:rsid w:val="001F05EF"/>
    <w:rsid w:val="001F1507"/>
    <w:rsid w:val="001F154D"/>
    <w:rsid w:val="001F2266"/>
    <w:rsid w:val="001F4069"/>
    <w:rsid w:val="001F4C43"/>
    <w:rsid w:val="0020072A"/>
    <w:rsid w:val="00200A8B"/>
    <w:rsid w:val="00200FD8"/>
    <w:rsid w:val="002030F3"/>
    <w:rsid w:val="00203586"/>
    <w:rsid w:val="0020397E"/>
    <w:rsid w:val="002147A3"/>
    <w:rsid w:val="00214C95"/>
    <w:rsid w:val="002156CE"/>
    <w:rsid w:val="002169E7"/>
    <w:rsid w:val="00216F20"/>
    <w:rsid w:val="002221F8"/>
    <w:rsid w:val="0022669A"/>
    <w:rsid w:val="002266A8"/>
    <w:rsid w:val="00226908"/>
    <w:rsid w:val="00231ADD"/>
    <w:rsid w:val="00232620"/>
    <w:rsid w:val="00232883"/>
    <w:rsid w:val="002331B9"/>
    <w:rsid w:val="002334D8"/>
    <w:rsid w:val="00233B77"/>
    <w:rsid w:val="00234992"/>
    <w:rsid w:val="00235700"/>
    <w:rsid w:val="002370B8"/>
    <w:rsid w:val="00237E39"/>
    <w:rsid w:val="00242464"/>
    <w:rsid w:val="00242F0A"/>
    <w:rsid w:val="00244878"/>
    <w:rsid w:val="002451F4"/>
    <w:rsid w:val="00245F8C"/>
    <w:rsid w:val="00246186"/>
    <w:rsid w:val="002468E5"/>
    <w:rsid w:val="00246BBF"/>
    <w:rsid w:val="002475AF"/>
    <w:rsid w:val="002501A0"/>
    <w:rsid w:val="00252313"/>
    <w:rsid w:val="00252439"/>
    <w:rsid w:val="0025273D"/>
    <w:rsid w:val="00253727"/>
    <w:rsid w:val="002550D7"/>
    <w:rsid w:val="00260A79"/>
    <w:rsid w:val="00260E2D"/>
    <w:rsid w:val="00261392"/>
    <w:rsid w:val="0026281A"/>
    <w:rsid w:val="00263077"/>
    <w:rsid w:val="00263732"/>
    <w:rsid w:val="0026511A"/>
    <w:rsid w:val="00267B47"/>
    <w:rsid w:val="00267EFF"/>
    <w:rsid w:val="0027086B"/>
    <w:rsid w:val="00271587"/>
    <w:rsid w:val="00271A26"/>
    <w:rsid w:val="002757E6"/>
    <w:rsid w:val="002777E1"/>
    <w:rsid w:val="00280BCD"/>
    <w:rsid w:val="002835F2"/>
    <w:rsid w:val="002836B1"/>
    <w:rsid w:val="00283871"/>
    <w:rsid w:val="00284E60"/>
    <w:rsid w:val="0028507A"/>
    <w:rsid w:val="002871C9"/>
    <w:rsid w:val="0029016A"/>
    <w:rsid w:val="002910C5"/>
    <w:rsid w:val="00291125"/>
    <w:rsid w:val="00292D51"/>
    <w:rsid w:val="0029372A"/>
    <w:rsid w:val="00293F6E"/>
    <w:rsid w:val="00296C3D"/>
    <w:rsid w:val="002A35E3"/>
    <w:rsid w:val="002A402B"/>
    <w:rsid w:val="002A5F95"/>
    <w:rsid w:val="002A6A99"/>
    <w:rsid w:val="002A7533"/>
    <w:rsid w:val="002B1842"/>
    <w:rsid w:val="002B1C52"/>
    <w:rsid w:val="002B20AE"/>
    <w:rsid w:val="002B33C0"/>
    <w:rsid w:val="002B3C8C"/>
    <w:rsid w:val="002B43C0"/>
    <w:rsid w:val="002B77E2"/>
    <w:rsid w:val="002B7A20"/>
    <w:rsid w:val="002C0676"/>
    <w:rsid w:val="002C0683"/>
    <w:rsid w:val="002C2EB3"/>
    <w:rsid w:val="002C6FA6"/>
    <w:rsid w:val="002C7A2C"/>
    <w:rsid w:val="002D17B1"/>
    <w:rsid w:val="002D1A3A"/>
    <w:rsid w:val="002D247C"/>
    <w:rsid w:val="002D3741"/>
    <w:rsid w:val="002D39DF"/>
    <w:rsid w:val="002D5AB0"/>
    <w:rsid w:val="002D63F3"/>
    <w:rsid w:val="002D6982"/>
    <w:rsid w:val="002E1A00"/>
    <w:rsid w:val="002E26E3"/>
    <w:rsid w:val="002E3A6C"/>
    <w:rsid w:val="002E3D0F"/>
    <w:rsid w:val="002E5039"/>
    <w:rsid w:val="002E65D2"/>
    <w:rsid w:val="002F012E"/>
    <w:rsid w:val="002F0BD3"/>
    <w:rsid w:val="002F3682"/>
    <w:rsid w:val="002F5241"/>
    <w:rsid w:val="002F6777"/>
    <w:rsid w:val="0030012A"/>
    <w:rsid w:val="0030090C"/>
    <w:rsid w:val="00301E81"/>
    <w:rsid w:val="003050A5"/>
    <w:rsid w:val="00305EAF"/>
    <w:rsid w:val="00305F9A"/>
    <w:rsid w:val="0030602A"/>
    <w:rsid w:val="00312687"/>
    <w:rsid w:val="0031272F"/>
    <w:rsid w:val="00317E8F"/>
    <w:rsid w:val="003203B7"/>
    <w:rsid w:val="003244F7"/>
    <w:rsid w:val="00326F3E"/>
    <w:rsid w:val="00327506"/>
    <w:rsid w:val="00332113"/>
    <w:rsid w:val="00332C8A"/>
    <w:rsid w:val="00333602"/>
    <w:rsid w:val="00333CAC"/>
    <w:rsid w:val="003358BA"/>
    <w:rsid w:val="0034259E"/>
    <w:rsid w:val="00345DAD"/>
    <w:rsid w:val="00345DCE"/>
    <w:rsid w:val="003460C5"/>
    <w:rsid w:val="003469C5"/>
    <w:rsid w:val="003505EB"/>
    <w:rsid w:val="00350BD6"/>
    <w:rsid w:val="003535AD"/>
    <w:rsid w:val="00353755"/>
    <w:rsid w:val="00356F4D"/>
    <w:rsid w:val="00362852"/>
    <w:rsid w:val="00362B63"/>
    <w:rsid w:val="00363319"/>
    <w:rsid w:val="00363766"/>
    <w:rsid w:val="00364337"/>
    <w:rsid w:val="003649BA"/>
    <w:rsid w:val="00371E44"/>
    <w:rsid w:val="00372385"/>
    <w:rsid w:val="00373A73"/>
    <w:rsid w:val="00374215"/>
    <w:rsid w:val="0037438D"/>
    <w:rsid w:val="003751BB"/>
    <w:rsid w:val="00375A58"/>
    <w:rsid w:val="0037628C"/>
    <w:rsid w:val="00380194"/>
    <w:rsid w:val="003812C7"/>
    <w:rsid w:val="0038301D"/>
    <w:rsid w:val="0038355D"/>
    <w:rsid w:val="00383727"/>
    <w:rsid w:val="00383995"/>
    <w:rsid w:val="00385E12"/>
    <w:rsid w:val="00385F22"/>
    <w:rsid w:val="00386327"/>
    <w:rsid w:val="003878D6"/>
    <w:rsid w:val="00390654"/>
    <w:rsid w:val="0039186C"/>
    <w:rsid w:val="00391B30"/>
    <w:rsid w:val="00397D62"/>
    <w:rsid w:val="003A02BC"/>
    <w:rsid w:val="003A0EA9"/>
    <w:rsid w:val="003A26E4"/>
    <w:rsid w:val="003A36DB"/>
    <w:rsid w:val="003A7B5C"/>
    <w:rsid w:val="003A7DBC"/>
    <w:rsid w:val="003B13DB"/>
    <w:rsid w:val="003B1747"/>
    <w:rsid w:val="003B3FA0"/>
    <w:rsid w:val="003B6B24"/>
    <w:rsid w:val="003B7390"/>
    <w:rsid w:val="003C000E"/>
    <w:rsid w:val="003C3DCA"/>
    <w:rsid w:val="003C5E55"/>
    <w:rsid w:val="003C5ED9"/>
    <w:rsid w:val="003C67D2"/>
    <w:rsid w:val="003C6A8E"/>
    <w:rsid w:val="003D0DA6"/>
    <w:rsid w:val="003D1E49"/>
    <w:rsid w:val="003D71C2"/>
    <w:rsid w:val="003E0364"/>
    <w:rsid w:val="003E270A"/>
    <w:rsid w:val="003E279F"/>
    <w:rsid w:val="003E3C62"/>
    <w:rsid w:val="003E47D2"/>
    <w:rsid w:val="003E51DC"/>
    <w:rsid w:val="003E5333"/>
    <w:rsid w:val="003E5D5E"/>
    <w:rsid w:val="003E5F6B"/>
    <w:rsid w:val="003E6F29"/>
    <w:rsid w:val="003E7DB9"/>
    <w:rsid w:val="003F00CD"/>
    <w:rsid w:val="003F0405"/>
    <w:rsid w:val="003F22C8"/>
    <w:rsid w:val="003F4563"/>
    <w:rsid w:val="003F466D"/>
    <w:rsid w:val="003F4E8B"/>
    <w:rsid w:val="003F595B"/>
    <w:rsid w:val="00400A4D"/>
    <w:rsid w:val="004011DB"/>
    <w:rsid w:val="00403178"/>
    <w:rsid w:val="00405265"/>
    <w:rsid w:val="004067C7"/>
    <w:rsid w:val="004069BA"/>
    <w:rsid w:val="00406EAB"/>
    <w:rsid w:val="00411AA8"/>
    <w:rsid w:val="00413531"/>
    <w:rsid w:val="00416061"/>
    <w:rsid w:val="004165B8"/>
    <w:rsid w:val="0041697C"/>
    <w:rsid w:val="00417A93"/>
    <w:rsid w:val="00421CE2"/>
    <w:rsid w:val="00421F03"/>
    <w:rsid w:val="004234FF"/>
    <w:rsid w:val="00423A19"/>
    <w:rsid w:val="00423DC3"/>
    <w:rsid w:val="0042662A"/>
    <w:rsid w:val="00426975"/>
    <w:rsid w:val="00426DA5"/>
    <w:rsid w:val="004271A7"/>
    <w:rsid w:val="00427899"/>
    <w:rsid w:val="004319B2"/>
    <w:rsid w:val="00432F07"/>
    <w:rsid w:val="00433368"/>
    <w:rsid w:val="00440B3B"/>
    <w:rsid w:val="004416CD"/>
    <w:rsid w:val="00444F4F"/>
    <w:rsid w:val="004456ED"/>
    <w:rsid w:val="00445B38"/>
    <w:rsid w:val="00452CF0"/>
    <w:rsid w:val="00454F0E"/>
    <w:rsid w:val="00456501"/>
    <w:rsid w:val="004567DD"/>
    <w:rsid w:val="004612B2"/>
    <w:rsid w:val="00461429"/>
    <w:rsid w:val="00461E43"/>
    <w:rsid w:val="00464999"/>
    <w:rsid w:val="00466870"/>
    <w:rsid w:val="004716D6"/>
    <w:rsid w:val="00472E5B"/>
    <w:rsid w:val="0047648F"/>
    <w:rsid w:val="00476C55"/>
    <w:rsid w:val="00480D90"/>
    <w:rsid w:val="00481E17"/>
    <w:rsid w:val="0048264D"/>
    <w:rsid w:val="00482E61"/>
    <w:rsid w:val="004844BB"/>
    <w:rsid w:val="00484729"/>
    <w:rsid w:val="004847B0"/>
    <w:rsid w:val="004872A9"/>
    <w:rsid w:val="004903F3"/>
    <w:rsid w:val="004916C2"/>
    <w:rsid w:val="00493441"/>
    <w:rsid w:val="00495115"/>
    <w:rsid w:val="004A1030"/>
    <w:rsid w:val="004A1084"/>
    <w:rsid w:val="004A19DA"/>
    <w:rsid w:val="004A1F2E"/>
    <w:rsid w:val="004A4F23"/>
    <w:rsid w:val="004A5959"/>
    <w:rsid w:val="004A5DF1"/>
    <w:rsid w:val="004B0C3C"/>
    <w:rsid w:val="004B2233"/>
    <w:rsid w:val="004B46EC"/>
    <w:rsid w:val="004B4AAE"/>
    <w:rsid w:val="004B7AD2"/>
    <w:rsid w:val="004C045B"/>
    <w:rsid w:val="004C1290"/>
    <w:rsid w:val="004C2573"/>
    <w:rsid w:val="004C2723"/>
    <w:rsid w:val="004D1120"/>
    <w:rsid w:val="004D143C"/>
    <w:rsid w:val="004D4BC9"/>
    <w:rsid w:val="004D52B0"/>
    <w:rsid w:val="004D5479"/>
    <w:rsid w:val="004D618A"/>
    <w:rsid w:val="004D66D2"/>
    <w:rsid w:val="004D6DDE"/>
    <w:rsid w:val="004E07B6"/>
    <w:rsid w:val="004E1DE9"/>
    <w:rsid w:val="004E25E7"/>
    <w:rsid w:val="004E3830"/>
    <w:rsid w:val="004E698E"/>
    <w:rsid w:val="004F03C1"/>
    <w:rsid w:val="004F0E22"/>
    <w:rsid w:val="004F1D96"/>
    <w:rsid w:val="004F2AD6"/>
    <w:rsid w:val="004F2DA1"/>
    <w:rsid w:val="004F4C46"/>
    <w:rsid w:val="004F5A59"/>
    <w:rsid w:val="00503EFE"/>
    <w:rsid w:val="00504049"/>
    <w:rsid w:val="00504876"/>
    <w:rsid w:val="00505D55"/>
    <w:rsid w:val="0051256E"/>
    <w:rsid w:val="00513444"/>
    <w:rsid w:val="0051487D"/>
    <w:rsid w:val="0051559E"/>
    <w:rsid w:val="005177CA"/>
    <w:rsid w:val="00517B40"/>
    <w:rsid w:val="005209E6"/>
    <w:rsid w:val="00520F0C"/>
    <w:rsid w:val="00525705"/>
    <w:rsid w:val="00532A16"/>
    <w:rsid w:val="00535BB9"/>
    <w:rsid w:val="005404CA"/>
    <w:rsid w:val="005411C5"/>
    <w:rsid w:val="00541B54"/>
    <w:rsid w:val="00542BCC"/>
    <w:rsid w:val="00542FC4"/>
    <w:rsid w:val="005438E7"/>
    <w:rsid w:val="00545055"/>
    <w:rsid w:val="0054784B"/>
    <w:rsid w:val="0055070F"/>
    <w:rsid w:val="00551895"/>
    <w:rsid w:val="00553460"/>
    <w:rsid w:val="00554326"/>
    <w:rsid w:val="00557DFA"/>
    <w:rsid w:val="00557FED"/>
    <w:rsid w:val="005633E5"/>
    <w:rsid w:val="0056370D"/>
    <w:rsid w:val="0056477F"/>
    <w:rsid w:val="00564FCD"/>
    <w:rsid w:val="00565FC8"/>
    <w:rsid w:val="00566700"/>
    <w:rsid w:val="00570FF1"/>
    <w:rsid w:val="005710C7"/>
    <w:rsid w:val="00571A1A"/>
    <w:rsid w:val="00572DFF"/>
    <w:rsid w:val="005734D6"/>
    <w:rsid w:val="005752AC"/>
    <w:rsid w:val="00581F82"/>
    <w:rsid w:val="00583340"/>
    <w:rsid w:val="00583799"/>
    <w:rsid w:val="005843C5"/>
    <w:rsid w:val="00585894"/>
    <w:rsid w:val="005865FA"/>
    <w:rsid w:val="00593139"/>
    <w:rsid w:val="005936E6"/>
    <w:rsid w:val="00593F96"/>
    <w:rsid w:val="00595449"/>
    <w:rsid w:val="00597C86"/>
    <w:rsid w:val="005A357E"/>
    <w:rsid w:val="005A389C"/>
    <w:rsid w:val="005A5160"/>
    <w:rsid w:val="005A7192"/>
    <w:rsid w:val="005A7AC4"/>
    <w:rsid w:val="005B3812"/>
    <w:rsid w:val="005B3AE8"/>
    <w:rsid w:val="005B4258"/>
    <w:rsid w:val="005B4D72"/>
    <w:rsid w:val="005B781A"/>
    <w:rsid w:val="005C0C5E"/>
    <w:rsid w:val="005C2D8B"/>
    <w:rsid w:val="005C5A93"/>
    <w:rsid w:val="005C629D"/>
    <w:rsid w:val="005C644A"/>
    <w:rsid w:val="005C6655"/>
    <w:rsid w:val="005C7C7B"/>
    <w:rsid w:val="005D0A87"/>
    <w:rsid w:val="005D0D30"/>
    <w:rsid w:val="005D0E09"/>
    <w:rsid w:val="005D196D"/>
    <w:rsid w:val="005D1A4E"/>
    <w:rsid w:val="005D22E3"/>
    <w:rsid w:val="005D2E04"/>
    <w:rsid w:val="005D4C9F"/>
    <w:rsid w:val="005E09C8"/>
    <w:rsid w:val="005E0C40"/>
    <w:rsid w:val="005E1533"/>
    <w:rsid w:val="005E260F"/>
    <w:rsid w:val="005E2656"/>
    <w:rsid w:val="005E390F"/>
    <w:rsid w:val="005E4C15"/>
    <w:rsid w:val="005E533B"/>
    <w:rsid w:val="005E623A"/>
    <w:rsid w:val="005E7F1C"/>
    <w:rsid w:val="005F10BD"/>
    <w:rsid w:val="005F22E6"/>
    <w:rsid w:val="005F2E8F"/>
    <w:rsid w:val="005F33FE"/>
    <w:rsid w:val="005F5AC8"/>
    <w:rsid w:val="005F6804"/>
    <w:rsid w:val="005F7653"/>
    <w:rsid w:val="005F76DB"/>
    <w:rsid w:val="005F7950"/>
    <w:rsid w:val="00600618"/>
    <w:rsid w:val="00602867"/>
    <w:rsid w:val="00603212"/>
    <w:rsid w:val="00603A02"/>
    <w:rsid w:val="006055F8"/>
    <w:rsid w:val="00606995"/>
    <w:rsid w:val="00610D8A"/>
    <w:rsid w:val="00612AEF"/>
    <w:rsid w:val="0061390B"/>
    <w:rsid w:val="00614AD9"/>
    <w:rsid w:val="00615BFD"/>
    <w:rsid w:val="00615E7A"/>
    <w:rsid w:val="0061775F"/>
    <w:rsid w:val="006220F0"/>
    <w:rsid w:val="00622BDD"/>
    <w:rsid w:val="00623269"/>
    <w:rsid w:val="00624D1E"/>
    <w:rsid w:val="006262EE"/>
    <w:rsid w:val="0062788D"/>
    <w:rsid w:val="0063046A"/>
    <w:rsid w:val="00630C5A"/>
    <w:rsid w:val="00632103"/>
    <w:rsid w:val="00633CDF"/>
    <w:rsid w:val="00634206"/>
    <w:rsid w:val="00634587"/>
    <w:rsid w:val="0063507A"/>
    <w:rsid w:val="00636D0B"/>
    <w:rsid w:val="00636FEB"/>
    <w:rsid w:val="00637CEB"/>
    <w:rsid w:val="00642AB6"/>
    <w:rsid w:val="00642D19"/>
    <w:rsid w:val="00643895"/>
    <w:rsid w:val="00643E5F"/>
    <w:rsid w:val="00645AA5"/>
    <w:rsid w:val="0065019E"/>
    <w:rsid w:val="006510BC"/>
    <w:rsid w:val="00652B0B"/>
    <w:rsid w:val="00652C9A"/>
    <w:rsid w:val="006554C8"/>
    <w:rsid w:val="006575A3"/>
    <w:rsid w:val="00660AD8"/>
    <w:rsid w:val="00665BE2"/>
    <w:rsid w:val="0067020A"/>
    <w:rsid w:val="00673C89"/>
    <w:rsid w:val="00673CB9"/>
    <w:rsid w:val="00673EBC"/>
    <w:rsid w:val="0067475C"/>
    <w:rsid w:val="00680824"/>
    <w:rsid w:val="00680F15"/>
    <w:rsid w:val="006817B9"/>
    <w:rsid w:val="00683678"/>
    <w:rsid w:val="00686CF8"/>
    <w:rsid w:val="00686F69"/>
    <w:rsid w:val="00687D8D"/>
    <w:rsid w:val="006909A4"/>
    <w:rsid w:val="006927EB"/>
    <w:rsid w:val="00694C1A"/>
    <w:rsid w:val="0069630F"/>
    <w:rsid w:val="006963CA"/>
    <w:rsid w:val="006969EB"/>
    <w:rsid w:val="0069743C"/>
    <w:rsid w:val="006A0914"/>
    <w:rsid w:val="006A1014"/>
    <w:rsid w:val="006A2386"/>
    <w:rsid w:val="006A277B"/>
    <w:rsid w:val="006A40D3"/>
    <w:rsid w:val="006A4C87"/>
    <w:rsid w:val="006A7D4D"/>
    <w:rsid w:val="006B19CE"/>
    <w:rsid w:val="006B45E4"/>
    <w:rsid w:val="006B4FEE"/>
    <w:rsid w:val="006B5A9E"/>
    <w:rsid w:val="006B6304"/>
    <w:rsid w:val="006B6E7C"/>
    <w:rsid w:val="006B7238"/>
    <w:rsid w:val="006C19B1"/>
    <w:rsid w:val="006C2283"/>
    <w:rsid w:val="006C2F3D"/>
    <w:rsid w:val="006C3CDA"/>
    <w:rsid w:val="006C3E25"/>
    <w:rsid w:val="006D208F"/>
    <w:rsid w:val="006D388D"/>
    <w:rsid w:val="006D6670"/>
    <w:rsid w:val="006E0310"/>
    <w:rsid w:val="006E0A09"/>
    <w:rsid w:val="006E0AED"/>
    <w:rsid w:val="006E16BC"/>
    <w:rsid w:val="006E26BE"/>
    <w:rsid w:val="006E69BA"/>
    <w:rsid w:val="006E754D"/>
    <w:rsid w:val="006E770F"/>
    <w:rsid w:val="006E7868"/>
    <w:rsid w:val="006E7930"/>
    <w:rsid w:val="006E7AD9"/>
    <w:rsid w:val="006E7BA0"/>
    <w:rsid w:val="006F3C75"/>
    <w:rsid w:val="006F3D8F"/>
    <w:rsid w:val="006F5671"/>
    <w:rsid w:val="006F589E"/>
    <w:rsid w:val="006F5D71"/>
    <w:rsid w:val="006F6438"/>
    <w:rsid w:val="006F75F6"/>
    <w:rsid w:val="006F7D60"/>
    <w:rsid w:val="00700A9D"/>
    <w:rsid w:val="007031C2"/>
    <w:rsid w:val="00703C65"/>
    <w:rsid w:val="0071154F"/>
    <w:rsid w:val="0071155C"/>
    <w:rsid w:val="00715188"/>
    <w:rsid w:val="00715442"/>
    <w:rsid w:val="007154E6"/>
    <w:rsid w:val="00717B7A"/>
    <w:rsid w:val="0072018E"/>
    <w:rsid w:val="007220DC"/>
    <w:rsid w:val="00724DD2"/>
    <w:rsid w:val="0072541E"/>
    <w:rsid w:val="00725D54"/>
    <w:rsid w:val="00727667"/>
    <w:rsid w:val="00727DC7"/>
    <w:rsid w:val="00730933"/>
    <w:rsid w:val="00731AAA"/>
    <w:rsid w:val="0073240C"/>
    <w:rsid w:val="007328EB"/>
    <w:rsid w:val="0073390A"/>
    <w:rsid w:val="00735CA0"/>
    <w:rsid w:val="00736549"/>
    <w:rsid w:val="0074196A"/>
    <w:rsid w:val="0074309F"/>
    <w:rsid w:val="007444A6"/>
    <w:rsid w:val="007459F8"/>
    <w:rsid w:val="0074708F"/>
    <w:rsid w:val="00752004"/>
    <w:rsid w:val="00752EB9"/>
    <w:rsid w:val="00754BB9"/>
    <w:rsid w:val="007574D5"/>
    <w:rsid w:val="00760D1D"/>
    <w:rsid w:val="00761B19"/>
    <w:rsid w:val="00762845"/>
    <w:rsid w:val="00763C88"/>
    <w:rsid w:val="00763FCD"/>
    <w:rsid w:val="0076438D"/>
    <w:rsid w:val="0076450C"/>
    <w:rsid w:val="00765265"/>
    <w:rsid w:val="007656D6"/>
    <w:rsid w:val="007715DA"/>
    <w:rsid w:val="00773560"/>
    <w:rsid w:val="007774E2"/>
    <w:rsid w:val="00780725"/>
    <w:rsid w:val="00780AE8"/>
    <w:rsid w:val="00781D2E"/>
    <w:rsid w:val="007830B9"/>
    <w:rsid w:val="007843D2"/>
    <w:rsid w:val="007858BB"/>
    <w:rsid w:val="00785FB1"/>
    <w:rsid w:val="00786464"/>
    <w:rsid w:val="00786A74"/>
    <w:rsid w:val="00786CC6"/>
    <w:rsid w:val="00787183"/>
    <w:rsid w:val="00790220"/>
    <w:rsid w:val="0079317A"/>
    <w:rsid w:val="00795885"/>
    <w:rsid w:val="00796BD7"/>
    <w:rsid w:val="0079767E"/>
    <w:rsid w:val="007A02B5"/>
    <w:rsid w:val="007A0710"/>
    <w:rsid w:val="007A0DD4"/>
    <w:rsid w:val="007A0ECE"/>
    <w:rsid w:val="007A2EF8"/>
    <w:rsid w:val="007A2F7F"/>
    <w:rsid w:val="007A4370"/>
    <w:rsid w:val="007A55A9"/>
    <w:rsid w:val="007A607F"/>
    <w:rsid w:val="007A7C47"/>
    <w:rsid w:val="007B2A89"/>
    <w:rsid w:val="007B39DB"/>
    <w:rsid w:val="007B3A24"/>
    <w:rsid w:val="007B62F2"/>
    <w:rsid w:val="007B6629"/>
    <w:rsid w:val="007C0AD0"/>
    <w:rsid w:val="007C27B6"/>
    <w:rsid w:val="007C2B3E"/>
    <w:rsid w:val="007C42C4"/>
    <w:rsid w:val="007C435F"/>
    <w:rsid w:val="007C6424"/>
    <w:rsid w:val="007C680D"/>
    <w:rsid w:val="007D0304"/>
    <w:rsid w:val="007D08C0"/>
    <w:rsid w:val="007D0A2E"/>
    <w:rsid w:val="007D153E"/>
    <w:rsid w:val="007D1E03"/>
    <w:rsid w:val="007D5AC0"/>
    <w:rsid w:val="007D615C"/>
    <w:rsid w:val="007D6879"/>
    <w:rsid w:val="007D6953"/>
    <w:rsid w:val="007E06F3"/>
    <w:rsid w:val="007E164F"/>
    <w:rsid w:val="007E167B"/>
    <w:rsid w:val="007E4F7C"/>
    <w:rsid w:val="007E56E4"/>
    <w:rsid w:val="007E5AE1"/>
    <w:rsid w:val="007F3B9B"/>
    <w:rsid w:val="007F5CA2"/>
    <w:rsid w:val="007F5E87"/>
    <w:rsid w:val="007F6AAB"/>
    <w:rsid w:val="007F76FC"/>
    <w:rsid w:val="007F7D87"/>
    <w:rsid w:val="007F7EC1"/>
    <w:rsid w:val="007F7F50"/>
    <w:rsid w:val="0080186C"/>
    <w:rsid w:val="0080633F"/>
    <w:rsid w:val="008066D0"/>
    <w:rsid w:val="00806E26"/>
    <w:rsid w:val="00807450"/>
    <w:rsid w:val="00812172"/>
    <w:rsid w:val="00812205"/>
    <w:rsid w:val="00812A1C"/>
    <w:rsid w:val="00812EFE"/>
    <w:rsid w:val="0081532F"/>
    <w:rsid w:val="008154AB"/>
    <w:rsid w:val="00817225"/>
    <w:rsid w:val="008210F2"/>
    <w:rsid w:val="00821895"/>
    <w:rsid w:val="00824CF2"/>
    <w:rsid w:val="008257BE"/>
    <w:rsid w:val="0082583D"/>
    <w:rsid w:val="008309A8"/>
    <w:rsid w:val="00830F04"/>
    <w:rsid w:val="008319CE"/>
    <w:rsid w:val="00832683"/>
    <w:rsid w:val="00834B7B"/>
    <w:rsid w:val="008351D2"/>
    <w:rsid w:val="00835EC3"/>
    <w:rsid w:val="008365B7"/>
    <w:rsid w:val="0084185D"/>
    <w:rsid w:val="00841B9C"/>
    <w:rsid w:val="00845027"/>
    <w:rsid w:val="0084512C"/>
    <w:rsid w:val="00846E1E"/>
    <w:rsid w:val="00847CD7"/>
    <w:rsid w:val="008500BF"/>
    <w:rsid w:val="008553F6"/>
    <w:rsid w:val="0085697E"/>
    <w:rsid w:val="00866894"/>
    <w:rsid w:val="0087236F"/>
    <w:rsid w:val="008726A2"/>
    <w:rsid w:val="00872B46"/>
    <w:rsid w:val="00873716"/>
    <w:rsid w:val="00874A52"/>
    <w:rsid w:val="00875366"/>
    <w:rsid w:val="00875777"/>
    <w:rsid w:val="00875925"/>
    <w:rsid w:val="00876236"/>
    <w:rsid w:val="00876ADD"/>
    <w:rsid w:val="00876B6F"/>
    <w:rsid w:val="008806DF"/>
    <w:rsid w:val="00880D7B"/>
    <w:rsid w:val="00881336"/>
    <w:rsid w:val="00881D2F"/>
    <w:rsid w:val="00882F3F"/>
    <w:rsid w:val="00883D89"/>
    <w:rsid w:val="00884BCD"/>
    <w:rsid w:val="00885826"/>
    <w:rsid w:val="00885DB7"/>
    <w:rsid w:val="0088638C"/>
    <w:rsid w:val="008876E6"/>
    <w:rsid w:val="00887802"/>
    <w:rsid w:val="008878B1"/>
    <w:rsid w:val="00890869"/>
    <w:rsid w:val="008929E4"/>
    <w:rsid w:val="008933BA"/>
    <w:rsid w:val="008938C1"/>
    <w:rsid w:val="00893E2F"/>
    <w:rsid w:val="0089404B"/>
    <w:rsid w:val="00895903"/>
    <w:rsid w:val="00897040"/>
    <w:rsid w:val="0089774A"/>
    <w:rsid w:val="00897E91"/>
    <w:rsid w:val="008A1CD6"/>
    <w:rsid w:val="008A4494"/>
    <w:rsid w:val="008B0B28"/>
    <w:rsid w:val="008B2036"/>
    <w:rsid w:val="008B4F5C"/>
    <w:rsid w:val="008B52CB"/>
    <w:rsid w:val="008B53CA"/>
    <w:rsid w:val="008B5515"/>
    <w:rsid w:val="008B5868"/>
    <w:rsid w:val="008B724A"/>
    <w:rsid w:val="008B7547"/>
    <w:rsid w:val="008C23CB"/>
    <w:rsid w:val="008C2DFF"/>
    <w:rsid w:val="008C3955"/>
    <w:rsid w:val="008C479E"/>
    <w:rsid w:val="008C5CB5"/>
    <w:rsid w:val="008C7614"/>
    <w:rsid w:val="008D19B5"/>
    <w:rsid w:val="008D1C0E"/>
    <w:rsid w:val="008D255A"/>
    <w:rsid w:val="008D27B3"/>
    <w:rsid w:val="008D30AA"/>
    <w:rsid w:val="008D5713"/>
    <w:rsid w:val="008D58BD"/>
    <w:rsid w:val="008D5C74"/>
    <w:rsid w:val="008D6DBE"/>
    <w:rsid w:val="008E08BA"/>
    <w:rsid w:val="008E15AA"/>
    <w:rsid w:val="008E45D7"/>
    <w:rsid w:val="008E5EA6"/>
    <w:rsid w:val="008E6756"/>
    <w:rsid w:val="008E7656"/>
    <w:rsid w:val="008F188A"/>
    <w:rsid w:val="008F34FE"/>
    <w:rsid w:val="008F6BBA"/>
    <w:rsid w:val="00900032"/>
    <w:rsid w:val="00900889"/>
    <w:rsid w:val="00900FC9"/>
    <w:rsid w:val="009017F2"/>
    <w:rsid w:val="009027B2"/>
    <w:rsid w:val="00902C6D"/>
    <w:rsid w:val="009036CF"/>
    <w:rsid w:val="00907484"/>
    <w:rsid w:val="009115B9"/>
    <w:rsid w:val="00911B34"/>
    <w:rsid w:val="0091265F"/>
    <w:rsid w:val="00913B0B"/>
    <w:rsid w:val="00914AF4"/>
    <w:rsid w:val="00914F5F"/>
    <w:rsid w:val="00917CBD"/>
    <w:rsid w:val="009242A8"/>
    <w:rsid w:val="009245F1"/>
    <w:rsid w:val="00925A4C"/>
    <w:rsid w:val="00927087"/>
    <w:rsid w:val="00927CA9"/>
    <w:rsid w:val="009305F7"/>
    <w:rsid w:val="00931965"/>
    <w:rsid w:val="00931AC3"/>
    <w:rsid w:val="00931C22"/>
    <w:rsid w:val="009322C0"/>
    <w:rsid w:val="00933661"/>
    <w:rsid w:val="00935EC1"/>
    <w:rsid w:val="00936356"/>
    <w:rsid w:val="00937ED9"/>
    <w:rsid w:val="009400F6"/>
    <w:rsid w:val="00940C4B"/>
    <w:rsid w:val="00944592"/>
    <w:rsid w:val="0094728D"/>
    <w:rsid w:val="00950CEF"/>
    <w:rsid w:val="00955E6D"/>
    <w:rsid w:val="009573F2"/>
    <w:rsid w:val="00961672"/>
    <w:rsid w:val="009647F0"/>
    <w:rsid w:val="009655C0"/>
    <w:rsid w:val="00966F9D"/>
    <w:rsid w:val="009677B3"/>
    <w:rsid w:val="00971348"/>
    <w:rsid w:val="009729E4"/>
    <w:rsid w:val="0097349E"/>
    <w:rsid w:val="00974608"/>
    <w:rsid w:val="00977FD0"/>
    <w:rsid w:val="00980567"/>
    <w:rsid w:val="00980E89"/>
    <w:rsid w:val="00981B22"/>
    <w:rsid w:val="00981ECA"/>
    <w:rsid w:val="00983F51"/>
    <w:rsid w:val="00985BA2"/>
    <w:rsid w:val="00992196"/>
    <w:rsid w:val="00992B0B"/>
    <w:rsid w:val="00992C93"/>
    <w:rsid w:val="00994DE2"/>
    <w:rsid w:val="009956E5"/>
    <w:rsid w:val="009961C4"/>
    <w:rsid w:val="009A0471"/>
    <w:rsid w:val="009A0656"/>
    <w:rsid w:val="009A2767"/>
    <w:rsid w:val="009A3815"/>
    <w:rsid w:val="009A6051"/>
    <w:rsid w:val="009A714F"/>
    <w:rsid w:val="009A7773"/>
    <w:rsid w:val="009B085A"/>
    <w:rsid w:val="009B1664"/>
    <w:rsid w:val="009B1ACF"/>
    <w:rsid w:val="009B1F47"/>
    <w:rsid w:val="009B2C9B"/>
    <w:rsid w:val="009B325D"/>
    <w:rsid w:val="009B35C9"/>
    <w:rsid w:val="009B4520"/>
    <w:rsid w:val="009B4A8A"/>
    <w:rsid w:val="009B4EB1"/>
    <w:rsid w:val="009B5112"/>
    <w:rsid w:val="009B6C87"/>
    <w:rsid w:val="009B7337"/>
    <w:rsid w:val="009B75A2"/>
    <w:rsid w:val="009C3B66"/>
    <w:rsid w:val="009C56B7"/>
    <w:rsid w:val="009C56FC"/>
    <w:rsid w:val="009C5BAA"/>
    <w:rsid w:val="009C61E6"/>
    <w:rsid w:val="009C67DF"/>
    <w:rsid w:val="009C7F98"/>
    <w:rsid w:val="009D22D5"/>
    <w:rsid w:val="009D307F"/>
    <w:rsid w:val="009D32CB"/>
    <w:rsid w:val="009D3BC6"/>
    <w:rsid w:val="009D4A0D"/>
    <w:rsid w:val="009D4B51"/>
    <w:rsid w:val="009D4C3C"/>
    <w:rsid w:val="009D7E3B"/>
    <w:rsid w:val="009E1F5A"/>
    <w:rsid w:val="009E209E"/>
    <w:rsid w:val="009E2496"/>
    <w:rsid w:val="009E2E0C"/>
    <w:rsid w:val="009E4346"/>
    <w:rsid w:val="009E4CBF"/>
    <w:rsid w:val="009E5FF1"/>
    <w:rsid w:val="009E6294"/>
    <w:rsid w:val="009E64D7"/>
    <w:rsid w:val="009E6ECB"/>
    <w:rsid w:val="009F0628"/>
    <w:rsid w:val="009F0EB9"/>
    <w:rsid w:val="009F1DB3"/>
    <w:rsid w:val="009F205F"/>
    <w:rsid w:val="009F5980"/>
    <w:rsid w:val="00A008BF"/>
    <w:rsid w:val="00A0154E"/>
    <w:rsid w:val="00A017D3"/>
    <w:rsid w:val="00A017DC"/>
    <w:rsid w:val="00A02B3A"/>
    <w:rsid w:val="00A02C77"/>
    <w:rsid w:val="00A0503D"/>
    <w:rsid w:val="00A107C7"/>
    <w:rsid w:val="00A10BBA"/>
    <w:rsid w:val="00A130A1"/>
    <w:rsid w:val="00A143B9"/>
    <w:rsid w:val="00A17371"/>
    <w:rsid w:val="00A22FA6"/>
    <w:rsid w:val="00A23416"/>
    <w:rsid w:val="00A237AD"/>
    <w:rsid w:val="00A261B4"/>
    <w:rsid w:val="00A27DE7"/>
    <w:rsid w:val="00A302DD"/>
    <w:rsid w:val="00A3685D"/>
    <w:rsid w:val="00A40AD7"/>
    <w:rsid w:val="00A40FF9"/>
    <w:rsid w:val="00A45982"/>
    <w:rsid w:val="00A4639D"/>
    <w:rsid w:val="00A467F6"/>
    <w:rsid w:val="00A46EC7"/>
    <w:rsid w:val="00A47940"/>
    <w:rsid w:val="00A52C84"/>
    <w:rsid w:val="00A5419F"/>
    <w:rsid w:val="00A54C46"/>
    <w:rsid w:val="00A56704"/>
    <w:rsid w:val="00A56AB0"/>
    <w:rsid w:val="00A56FDB"/>
    <w:rsid w:val="00A60D30"/>
    <w:rsid w:val="00A61379"/>
    <w:rsid w:val="00A61874"/>
    <w:rsid w:val="00A63245"/>
    <w:rsid w:val="00A65AC6"/>
    <w:rsid w:val="00A65B65"/>
    <w:rsid w:val="00A66F8D"/>
    <w:rsid w:val="00A708D1"/>
    <w:rsid w:val="00A71400"/>
    <w:rsid w:val="00A73543"/>
    <w:rsid w:val="00A73602"/>
    <w:rsid w:val="00A74102"/>
    <w:rsid w:val="00A74245"/>
    <w:rsid w:val="00A7677F"/>
    <w:rsid w:val="00A81347"/>
    <w:rsid w:val="00A813C8"/>
    <w:rsid w:val="00A81DAA"/>
    <w:rsid w:val="00A82F5A"/>
    <w:rsid w:val="00A84A9A"/>
    <w:rsid w:val="00A911C5"/>
    <w:rsid w:val="00A92876"/>
    <w:rsid w:val="00A9308C"/>
    <w:rsid w:val="00A93233"/>
    <w:rsid w:val="00A94C63"/>
    <w:rsid w:val="00A95745"/>
    <w:rsid w:val="00A96A34"/>
    <w:rsid w:val="00AA02C9"/>
    <w:rsid w:val="00AA21BB"/>
    <w:rsid w:val="00AA3658"/>
    <w:rsid w:val="00AA3720"/>
    <w:rsid w:val="00AA613D"/>
    <w:rsid w:val="00AA6395"/>
    <w:rsid w:val="00AA7546"/>
    <w:rsid w:val="00AB1E27"/>
    <w:rsid w:val="00AB339C"/>
    <w:rsid w:val="00AB419D"/>
    <w:rsid w:val="00AB453B"/>
    <w:rsid w:val="00AB5E1E"/>
    <w:rsid w:val="00AB662A"/>
    <w:rsid w:val="00AB7F34"/>
    <w:rsid w:val="00AC2D19"/>
    <w:rsid w:val="00AC4580"/>
    <w:rsid w:val="00AC4A7A"/>
    <w:rsid w:val="00AC5960"/>
    <w:rsid w:val="00AC77A9"/>
    <w:rsid w:val="00AD014C"/>
    <w:rsid w:val="00AD081D"/>
    <w:rsid w:val="00AD1504"/>
    <w:rsid w:val="00AD2DE4"/>
    <w:rsid w:val="00AD30D1"/>
    <w:rsid w:val="00AD3A4E"/>
    <w:rsid w:val="00AD5334"/>
    <w:rsid w:val="00AD6055"/>
    <w:rsid w:val="00AD770C"/>
    <w:rsid w:val="00AE02ED"/>
    <w:rsid w:val="00AE167F"/>
    <w:rsid w:val="00AE1E0E"/>
    <w:rsid w:val="00AE1F7E"/>
    <w:rsid w:val="00AE3D5D"/>
    <w:rsid w:val="00AE5DE2"/>
    <w:rsid w:val="00AE788B"/>
    <w:rsid w:val="00AF08E1"/>
    <w:rsid w:val="00AF095E"/>
    <w:rsid w:val="00AF13EB"/>
    <w:rsid w:val="00AF3064"/>
    <w:rsid w:val="00AF37F5"/>
    <w:rsid w:val="00AF5629"/>
    <w:rsid w:val="00AF5951"/>
    <w:rsid w:val="00AF795A"/>
    <w:rsid w:val="00B026A3"/>
    <w:rsid w:val="00B0304D"/>
    <w:rsid w:val="00B032B1"/>
    <w:rsid w:val="00B04191"/>
    <w:rsid w:val="00B04761"/>
    <w:rsid w:val="00B108AD"/>
    <w:rsid w:val="00B11F78"/>
    <w:rsid w:val="00B12F24"/>
    <w:rsid w:val="00B14AD5"/>
    <w:rsid w:val="00B1709C"/>
    <w:rsid w:val="00B20930"/>
    <w:rsid w:val="00B20ED2"/>
    <w:rsid w:val="00B24667"/>
    <w:rsid w:val="00B246F7"/>
    <w:rsid w:val="00B25927"/>
    <w:rsid w:val="00B264EB"/>
    <w:rsid w:val="00B26748"/>
    <w:rsid w:val="00B279DF"/>
    <w:rsid w:val="00B303F0"/>
    <w:rsid w:val="00B30484"/>
    <w:rsid w:val="00B31F40"/>
    <w:rsid w:val="00B32193"/>
    <w:rsid w:val="00B3555A"/>
    <w:rsid w:val="00B35C19"/>
    <w:rsid w:val="00B3784B"/>
    <w:rsid w:val="00B40D79"/>
    <w:rsid w:val="00B40D9E"/>
    <w:rsid w:val="00B40E80"/>
    <w:rsid w:val="00B4154C"/>
    <w:rsid w:val="00B439BC"/>
    <w:rsid w:val="00B4483E"/>
    <w:rsid w:val="00B44852"/>
    <w:rsid w:val="00B451D4"/>
    <w:rsid w:val="00B46F78"/>
    <w:rsid w:val="00B471A4"/>
    <w:rsid w:val="00B5176D"/>
    <w:rsid w:val="00B52C87"/>
    <w:rsid w:val="00B53410"/>
    <w:rsid w:val="00B54B60"/>
    <w:rsid w:val="00B56415"/>
    <w:rsid w:val="00B57BF9"/>
    <w:rsid w:val="00B60175"/>
    <w:rsid w:val="00B60F17"/>
    <w:rsid w:val="00B6253D"/>
    <w:rsid w:val="00B6341E"/>
    <w:rsid w:val="00B63E94"/>
    <w:rsid w:val="00B646BB"/>
    <w:rsid w:val="00B646EE"/>
    <w:rsid w:val="00B6529F"/>
    <w:rsid w:val="00B65A0C"/>
    <w:rsid w:val="00B65F00"/>
    <w:rsid w:val="00B66D26"/>
    <w:rsid w:val="00B6707F"/>
    <w:rsid w:val="00B71A55"/>
    <w:rsid w:val="00B71D97"/>
    <w:rsid w:val="00B735A3"/>
    <w:rsid w:val="00B744E1"/>
    <w:rsid w:val="00B77C50"/>
    <w:rsid w:val="00B77CF4"/>
    <w:rsid w:val="00B807D4"/>
    <w:rsid w:val="00B814E0"/>
    <w:rsid w:val="00B818A0"/>
    <w:rsid w:val="00B825B0"/>
    <w:rsid w:val="00B838E2"/>
    <w:rsid w:val="00B83BCB"/>
    <w:rsid w:val="00B83E33"/>
    <w:rsid w:val="00B8482B"/>
    <w:rsid w:val="00B861A2"/>
    <w:rsid w:val="00B86BA6"/>
    <w:rsid w:val="00B86D5A"/>
    <w:rsid w:val="00B87490"/>
    <w:rsid w:val="00B87A07"/>
    <w:rsid w:val="00B87BEE"/>
    <w:rsid w:val="00B91C94"/>
    <w:rsid w:val="00B926E0"/>
    <w:rsid w:val="00B9277F"/>
    <w:rsid w:val="00B931C6"/>
    <w:rsid w:val="00BA0514"/>
    <w:rsid w:val="00BA1527"/>
    <w:rsid w:val="00BA1631"/>
    <w:rsid w:val="00BA22B2"/>
    <w:rsid w:val="00BA2C64"/>
    <w:rsid w:val="00BA31BB"/>
    <w:rsid w:val="00BA623E"/>
    <w:rsid w:val="00BB0374"/>
    <w:rsid w:val="00BB0FED"/>
    <w:rsid w:val="00BB3D0F"/>
    <w:rsid w:val="00BB405B"/>
    <w:rsid w:val="00BB4901"/>
    <w:rsid w:val="00BB5E0F"/>
    <w:rsid w:val="00BC04F3"/>
    <w:rsid w:val="00BC2389"/>
    <w:rsid w:val="00BC5FC6"/>
    <w:rsid w:val="00BD2704"/>
    <w:rsid w:val="00BD33FC"/>
    <w:rsid w:val="00BD3462"/>
    <w:rsid w:val="00BD3982"/>
    <w:rsid w:val="00BD7065"/>
    <w:rsid w:val="00BD723B"/>
    <w:rsid w:val="00BD7E3B"/>
    <w:rsid w:val="00BE0224"/>
    <w:rsid w:val="00BE2F6D"/>
    <w:rsid w:val="00BE5BE1"/>
    <w:rsid w:val="00BE73CD"/>
    <w:rsid w:val="00BF00CE"/>
    <w:rsid w:val="00BF1806"/>
    <w:rsid w:val="00BF30C9"/>
    <w:rsid w:val="00BF330E"/>
    <w:rsid w:val="00BF4026"/>
    <w:rsid w:val="00BF4571"/>
    <w:rsid w:val="00BF48AB"/>
    <w:rsid w:val="00BF6064"/>
    <w:rsid w:val="00BF7AC6"/>
    <w:rsid w:val="00BF7AFF"/>
    <w:rsid w:val="00C00169"/>
    <w:rsid w:val="00C02011"/>
    <w:rsid w:val="00C02CA0"/>
    <w:rsid w:val="00C04531"/>
    <w:rsid w:val="00C04C90"/>
    <w:rsid w:val="00C05224"/>
    <w:rsid w:val="00C068C0"/>
    <w:rsid w:val="00C07701"/>
    <w:rsid w:val="00C1099D"/>
    <w:rsid w:val="00C10E0E"/>
    <w:rsid w:val="00C11A02"/>
    <w:rsid w:val="00C12850"/>
    <w:rsid w:val="00C156D1"/>
    <w:rsid w:val="00C2281E"/>
    <w:rsid w:val="00C23C73"/>
    <w:rsid w:val="00C25282"/>
    <w:rsid w:val="00C25358"/>
    <w:rsid w:val="00C26141"/>
    <w:rsid w:val="00C26F62"/>
    <w:rsid w:val="00C31D08"/>
    <w:rsid w:val="00C322DA"/>
    <w:rsid w:val="00C32E06"/>
    <w:rsid w:val="00C32EF8"/>
    <w:rsid w:val="00C3465F"/>
    <w:rsid w:val="00C3501F"/>
    <w:rsid w:val="00C3700B"/>
    <w:rsid w:val="00C414E9"/>
    <w:rsid w:val="00C42309"/>
    <w:rsid w:val="00C445A8"/>
    <w:rsid w:val="00C4598E"/>
    <w:rsid w:val="00C459B3"/>
    <w:rsid w:val="00C45F2B"/>
    <w:rsid w:val="00C45F57"/>
    <w:rsid w:val="00C46A43"/>
    <w:rsid w:val="00C46CFB"/>
    <w:rsid w:val="00C47032"/>
    <w:rsid w:val="00C4771D"/>
    <w:rsid w:val="00C50572"/>
    <w:rsid w:val="00C517DC"/>
    <w:rsid w:val="00C51E99"/>
    <w:rsid w:val="00C549B0"/>
    <w:rsid w:val="00C560CE"/>
    <w:rsid w:val="00C56437"/>
    <w:rsid w:val="00C565E9"/>
    <w:rsid w:val="00C578B5"/>
    <w:rsid w:val="00C57A81"/>
    <w:rsid w:val="00C60AB3"/>
    <w:rsid w:val="00C655BE"/>
    <w:rsid w:val="00C70980"/>
    <w:rsid w:val="00C71A76"/>
    <w:rsid w:val="00C72129"/>
    <w:rsid w:val="00C7246B"/>
    <w:rsid w:val="00C75B95"/>
    <w:rsid w:val="00C76F96"/>
    <w:rsid w:val="00C806CF"/>
    <w:rsid w:val="00C834F0"/>
    <w:rsid w:val="00C84DD9"/>
    <w:rsid w:val="00C852CD"/>
    <w:rsid w:val="00C90458"/>
    <w:rsid w:val="00C9153E"/>
    <w:rsid w:val="00C93F9A"/>
    <w:rsid w:val="00C9485E"/>
    <w:rsid w:val="00C95A8A"/>
    <w:rsid w:val="00C96827"/>
    <w:rsid w:val="00C97A36"/>
    <w:rsid w:val="00CA006C"/>
    <w:rsid w:val="00CA0972"/>
    <w:rsid w:val="00CA0F4C"/>
    <w:rsid w:val="00CA4A37"/>
    <w:rsid w:val="00CA5946"/>
    <w:rsid w:val="00CA61D3"/>
    <w:rsid w:val="00CA7B70"/>
    <w:rsid w:val="00CB22FB"/>
    <w:rsid w:val="00CB2F4A"/>
    <w:rsid w:val="00CB3129"/>
    <w:rsid w:val="00CB3D46"/>
    <w:rsid w:val="00CB5EC0"/>
    <w:rsid w:val="00CB5ECE"/>
    <w:rsid w:val="00CC1CE8"/>
    <w:rsid w:val="00CC5C2B"/>
    <w:rsid w:val="00CC6A63"/>
    <w:rsid w:val="00CC6F88"/>
    <w:rsid w:val="00CC781E"/>
    <w:rsid w:val="00CD1292"/>
    <w:rsid w:val="00CD12B0"/>
    <w:rsid w:val="00CD2CDE"/>
    <w:rsid w:val="00CE28AB"/>
    <w:rsid w:val="00CE28D0"/>
    <w:rsid w:val="00CE2AA9"/>
    <w:rsid w:val="00CE2DCC"/>
    <w:rsid w:val="00CE3E23"/>
    <w:rsid w:val="00CE3FB3"/>
    <w:rsid w:val="00CE437F"/>
    <w:rsid w:val="00CE4A05"/>
    <w:rsid w:val="00CE5751"/>
    <w:rsid w:val="00CE64E4"/>
    <w:rsid w:val="00CE7A36"/>
    <w:rsid w:val="00CF1B7E"/>
    <w:rsid w:val="00CF25E8"/>
    <w:rsid w:val="00CF2970"/>
    <w:rsid w:val="00CF6591"/>
    <w:rsid w:val="00CF71D0"/>
    <w:rsid w:val="00CF7C20"/>
    <w:rsid w:val="00D00471"/>
    <w:rsid w:val="00D04FA5"/>
    <w:rsid w:val="00D067F6"/>
    <w:rsid w:val="00D0791E"/>
    <w:rsid w:val="00D07E27"/>
    <w:rsid w:val="00D12135"/>
    <w:rsid w:val="00D123E8"/>
    <w:rsid w:val="00D13203"/>
    <w:rsid w:val="00D13E5A"/>
    <w:rsid w:val="00D14A1C"/>
    <w:rsid w:val="00D150A0"/>
    <w:rsid w:val="00D15CDD"/>
    <w:rsid w:val="00D160CE"/>
    <w:rsid w:val="00D17120"/>
    <w:rsid w:val="00D17861"/>
    <w:rsid w:val="00D178F0"/>
    <w:rsid w:val="00D2101B"/>
    <w:rsid w:val="00D21FD0"/>
    <w:rsid w:val="00D22886"/>
    <w:rsid w:val="00D2355E"/>
    <w:rsid w:val="00D24EBF"/>
    <w:rsid w:val="00D26472"/>
    <w:rsid w:val="00D332A5"/>
    <w:rsid w:val="00D33DC8"/>
    <w:rsid w:val="00D34E79"/>
    <w:rsid w:val="00D35592"/>
    <w:rsid w:val="00D3674F"/>
    <w:rsid w:val="00D36A56"/>
    <w:rsid w:val="00D36D35"/>
    <w:rsid w:val="00D36DFF"/>
    <w:rsid w:val="00D40ABC"/>
    <w:rsid w:val="00D41853"/>
    <w:rsid w:val="00D43D9F"/>
    <w:rsid w:val="00D43EAC"/>
    <w:rsid w:val="00D45F7B"/>
    <w:rsid w:val="00D464EA"/>
    <w:rsid w:val="00D5095A"/>
    <w:rsid w:val="00D5185F"/>
    <w:rsid w:val="00D6100E"/>
    <w:rsid w:val="00D6270D"/>
    <w:rsid w:val="00D646A8"/>
    <w:rsid w:val="00D64AF9"/>
    <w:rsid w:val="00D65E8C"/>
    <w:rsid w:val="00D66F53"/>
    <w:rsid w:val="00D6747D"/>
    <w:rsid w:val="00D70AC1"/>
    <w:rsid w:val="00D72B24"/>
    <w:rsid w:val="00D739EE"/>
    <w:rsid w:val="00D74590"/>
    <w:rsid w:val="00D74A64"/>
    <w:rsid w:val="00D75B86"/>
    <w:rsid w:val="00D76332"/>
    <w:rsid w:val="00D76A54"/>
    <w:rsid w:val="00D77908"/>
    <w:rsid w:val="00D77CD1"/>
    <w:rsid w:val="00D77E80"/>
    <w:rsid w:val="00D826AA"/>
    <w:rsid w:val="00D82E0E"/>
    <w:rsid w:val="00D86844"/>
    <w:rsid w:val="00D87F9E"/>
    <w:rsid w:val="00D90995"/>
    <w:rsid w:val="00D929E7"/>
    <w:rsid w:val="00D94562"/>
    <w:rsid w:val="00D974F1"/>
    <w:rsid w:val="00DA0B5E"/>
    <w:rsid w:val="00DA0E56"/>
    <w:rsid w:val="00DA1E8B"/>
    <w:rsid w:val="00DA4923"/>
    <w:rsid w:val="00DA5460"/>
    <w:rsid w:val="00DA698F"/>
    <w:rsid w:val="00DA6C7D"/>
    <w:rsid w:val="00DB078C"/>
    <w:rsid w:val="00DB27D2"/>
    <w:rsid w:val="00DB3727"/>
    <w:rsid w:val="00DB7108"/>
    <w:rsid w:val="00DC0076"/>
    <w:rsid w:val="00DC070F"/>
    <w:rsid w:val="00DC0C0E"/>
    <w:rsid w:val="00DC0D47"/>
    <w:rsid w:val="00DC1270"/>
    <w:rsid w:val="00DC1ACE"/>
    <w:rsid w:val="00DC23DC"/>
    <w:rsid w:val="00DC2DB2"/>
    <w:rsid w:val="00DC5915"/>
    <w:rsid w:val="00DD2074"/>
    <w:rsid w:val="00DD42ED"/>
    <w:rsid w:val="00DD4B13"/>
    <w:rsid w:val="00DD4C67"/>
    <w:rsid w:val="00DD5606"/>
    <w:rsid w:val="00DE088E"/>
    <w:rsid w:val="00DE2B28"/>
    <w:rsid w:val="00DF0DAD"/>
    <w:rsid w:val="00DF430E"/>
    <w:rsid w:val="00DF56C7"/>
    <w:rsid w:val="00E01853"/>
    <w:rsid w:val="00E05A19"/>
    <w:rsid w:val="00E114C5"/>
    <w:rsid w:val="00E11F57"/>
    <w:rsid w:val="00E13CA8"/>
    <w:rsid w:val="00E15347"/>
    <w:rsid w:val="00E15D0A"/>
    <w:rsid w:val="00E2285D"/>
    <w:rsid w:val="00E247B6"/>
    <w:rsid w:val="00E24C3B"/>
    <w:rsid w:val="00E2527F"/>
    <w:rsid w:val="00E270F3"/>
    <w:rsid w:val="00E303E8"/>
    <w:rsid w:val="00E31B4B"/>
    <w:rsid w:val="00E338ED"/>
    <w:rsid w:val="00E33A34"/>
    <w:rsid w:val="00E375EC"/>
    <w:rsid w:val="00E37756"/>
    <w:rsid w:val="00E379D8"/>
    <w:rsid w:val="00E400B4"/>
    <w:rsid w:val="00E43AFE"/>
    <w:rsid w:val="00E44227"/>
    <w:rsid w:val="00E44506"/>
    <w:rsid w:val="00E44ECD"/>
    <w:rsid w:val="00E47602"/>
    <w:rsid w:val="00E5102A"/>
    <w:rsid w:val="00E543F6"/>
    <w:rsid w:val="00E5496E"/>
    <w:rsid w:val="00E55724"/>
    <w:rsid w:val="00E5630D"/>
    <w:rsid w:val="00E57690"/>
    <w:rsid w:val="00E60323"/>
    <w:rsid w:val="00E608A2"/>
    <w:rsid w:val="00E613CC"/>
    <w:rsid w:val="00E6276D"/>
    <w:rsid w:val="00E62ACE"/>
    <w:rsid w:val="00E662D5"/>
    <w:rsid w:val="00E66632"/>
    <w:rsid w:val="00E66DD0"/>
    <w:rsid w:val="00E674D2"/>
    <w:rsid w:val="00E705BF"/>
    <w:rsid w:val="00E715FE"/>
    <w:rsid w:val="00E74558"/>
    <w:rsid w:val="00E75578"/>
    <w:rsid w:val="00E75D69"/>
    <w:rsid w:val="00E76754"/>
    <w:rsid w:val="00E76BBD"/>
    <w:rsid w:val="00E801C5"/>
    <w:rsid w:val="00E80365"/>
    <w:rsid w:val="00E81250"/>
    <w:rsid w:val="00E8180C"/>
    <w:rsid w:val="00E826B1"/>
    <w:rsid w:val="00E86620"/>
    <w:rsid w:val="00E86A66"/>
    <w:rsid w:val="00E87BC1"/>
    <w:rsid w:val="00E915B7"/>
    <w:rsid w:val="00E9196F"/>
    <w:rsid w:val="00E9276F"/>
    <w:rsid w:val="00E9351B"/>
    <w:rsid w:val="00E940F1"/>
    <w:rsid w:val="00E94ADB"/>
    <w:rsid w:val="00E95C0C"/>
    <w:rsid w:val="00EA0795"/>
    <w:rsid w:val="00EA134D"/>
    <w:rsid w:val="00EA36CD"/>
    <w:rsid w:val="00EA6741"/>
    <w:rsid w:val="00EA6D0D"/>
    <w:rsid w:val="00EA6DBC"/>
    <w:rsid w:val="00EA7657"/>
    <w:rsid w:val="00EA7FE8"/>
    <w:rsid w:val="00EB026F"/>
    <w:rsid w:val="00EB0DA1"/>
    <w:rsid w:val="00EB0ED6"/>
    <w:rsid w:val="00EB367F"/>
    <w:rsid w:val="00EC28FE"/>
    <w:rsid w:val="00EC2FD0"/>
    <w:rsid w:val="00EC482B"/>
    <w:rsid w:val="00EC48B3"/>
    <w:rsid w:val="00EC5112"/>
    <w:rsid w:val="00EC5D48"/>
    <w:rsid w:val="00ED014B"/>
    <w:rsid w:val="00ED44E4"/>
    <w:rsid w:val="00ED49A3"/>
    <w:rsid w:val="00EE1D29"/>
    <w:rsid w:val="00EE332F"/>
    <w:rsid w:val="00EE4652"/>
    <w:rsid w:val="00EE526B"/>
    <w:rsid w:val="00EE584D"/>
    <w:rsid w:val="00EF1304"/>
    <w:rsid w:val="00EF55E5"/>
    <w:rsid w:val="00F02096"/>
    <w:rsid w:val="00F036E1"/>
    <w:rsid w:val="00F037EC"/>
    <w:rsid w:val="00F03FAF"/>
    <w:rsid w:val="00F048B3"/>
    <w:rsid w:val="00F06867"/>
    <w:rsid w:val="00F06BD0"/>
    <w:rsid w:val="00F072E4"/>
    <w:rsid w:val="00F07C3D"/>
    <w:rsid w:val="00F11660"/>
    <w:rsid w:val="00F14EFE"/>
    <w:rsid w:val="00F16D4F"/>
    <w:rsid w:val="00F207B4"/>
    <w:rsid w:val="00F21E09"/>
    <w:rsid w:val="00F228D0"/>
    <w:rsid w:val="00F22DA0"/>
    <w:rsid w:val="00F23D14"/>
    <w:rsid w:val="00F23F79"/>
    <w:rsid w:val="00F25861"/>
    <w:rsid w:val="00F2712F"/>
    <w:rsid w:val="00F30267"/>
    <w:rsid w:val="00F31570"/>
    <w:rsid w:val="00F320D2"/>
    <w:rsid w:val="00F32F28"/>
    <w:rsid w:val="00F35F47"/>
    <w:rsid w:val="00F400F4"/>
    <w:rsid w:val="00F40637"/>
    <w:rsid w:val="00F421BE"/>
    <w:rsid w:val="00F43BDC"/>
    <w:rsid w:val="00F50391"/>
    <w:rsid w:val="00F50F9C"/>
    <w:rsid w:val="00F53660"/>
    <w:rsid w:val="00F53672"/>
    <w:rsid w:val="00F55781"/>
    <w:rsid w:val="00F55A32"/>
    <w:rsid w:val="00F55A39"/>
    <w:rsid w:val="00F575DF"/>
    <w:rsid w:val="00F6046F"/>
    <w:rsid w:val="00F6088B"/>
    <w:rsid w:val="00F614EC"/>
    <w:rsid w:val="00F619EA"/>
    <w:rsid w:val="00F626A3"/>
    <w:rsid w:val="00F63568"/>
    <w:rsid w:val="00F65152"/>
    <w:rsid w:val="00F659FE"/>
    <w:rsid w:val="00F71128"/>
    <w:rsid w:val="00F71546"/>
    <w:rsid w:val="00F73CBA"/>
    <w:rsid w:val="00F759E4"/>
    <w:rsid w:val="00F77092"/>
    <w:rsid w:val="00F77DB1"/>
    <w:rsid w:val="00F81584"/>
    <w:rsid w:val="00F824E2"/>
    <w:rsid w:val="00F83FA0"/>
    <w:rsid w:val="00F858EE"/>
    <w:rsid w:val="00F869BC"/>
    <w:rsid w:val="00F87565"/>
    <w:rsid w:val="00F912B3"/>
    <w:rsid w:val="00F92EF9"/>
    <w:rsid w:val="00F93702"/>
    <w:rsid w:val="00F93E01"/>
    <w:rsid w:val="00F961E0"/>
    <w:rsid w:val="00F96612"/>
    <w:rsid w:val="00F96D75"/>
    <w:rsid w:val="00F97AC2"/>
    <w:rsid w:val="00FA0ED7"/>
    <w:rsid w:val="00FA2185"/>
    <w:rsid w:val="00FA2384"/>
    <w:rsid w:val="00FB25B4"/>
    <w:rsid w:val="00FB2C4C"/>
    <w:rsid w:val="00FB3C0C"/>
    <w:rsid w:val="00FB5572"/>
    <w:rsid w:val="00FB572D"/>
    <w:rsid w:val="00FB6455"/>
    <w:rsid w:val="00FB794B"/>
    <w:rsid w:val="00FC04AB"/>
    <w:rsid w:val="00FC366B"/>
    <w:rsid w:val="00FC4872"/>
    <w:rsid w:val="00FC585F"/>
    <w:rsid w:val="00FC6962"/>
    <w:rsid w:val="00FC7EAE"/>
    <w:rsid w:val="00FD0048"/>
    <w:rsid w:val="00FD11A9"/>
    <w:rsid w:val="00FD2056"/>
    <w:rsid w:val="00FD3071"/>
    <w:rsid w:val="00FD3F2B"/>
    <w:rsid w:val="00FD6EC6"/>
    <w:rsid w:val="00FD7360"/>
    <w:rsid w:val="00FE1690"/>
    <w:rsid w:val="00FE1E24"/>
    <w:rsid w:val="00FE1F8F"/>
    <w:rsid w:val="00FE3C29"/>
    <w:rsid w:val="00FE4086"/>
    <w:rsid w:val="00FE4BFD"/>
    <w:rsid w:val="00FE5160"/>
    <w:rsid w:val="00FE5F97"/>
    <w:rsid w:val="00FF032B"/>
    <w:rsid w:val="00FF27E5"/>
    <w:rsid w:val="00FF44D4"/>
    <w:rsid w:val="02342445"/>
    <w:rsid w:val="057F4F3E"/>
    <w:rsid w:val="05915918"/>
    <w:rsid w:val="061352FF"/>
    <w:rsid w:val="0A3E44AE"/>
    <w:rsid w:val="0B364CD7"/>
    <w:rsid w:val="0CCC113F"/>
    <w:rsid w:val="0F87338F"/>
    <w:rsid w:val="11315D3A"/>
    <w:rsid w:val="1984772A"/>
    <w:rsid w:val="19DF17C2"/>
    <w:rsid w:val="1B870B59"/>
    <w:rsid w:val="1CB16AC7"/>
    <w:rsid w:val="20ED7CF3"/>
    <w:rsid w:val="27120468"/>
    <w:rsid w:val="27ED5AD9"/>
    <w:rsid w:val="2C16005B"/>
    <w:rsid w:val="2E264675"/>
    <w:rsid w:val="38BB704F"/>
    <w:rsid w:val="3AFA5ED0"/>
    <w:rsid w:val="3D292241"/>
    <w:rsid w:val="40B96E89"/>
    <w:rsid w:val="417C4480"/>
    <w:rsid w:val="41F4588B"/>
    <w:rsid w:val="420010CF"/>
    <w:rsid w:val="45960EE8"/>
    <w:rsid w:val="463C02E9"/>
    <w:rsid w:val="478D3634"/>
    <w:rsid w:val="47B07454"/>
    <w:rsid w:val="4B101347"/>
    <w:rsid w:val="4B374397"/>
    <w:rsid w:val="4CEC1F76"/>
    <w:rsid w:val="4E051241"/>
    <w:rsid w:val="502A1378"/>
    <w:rsid w:val="52A82EBE"/>
    <w:rsid w:val="54AC4150"/>
    <w:rsid w:val="55CC40CE"/>
    <w:rsid w:val="570B3D76"/>
    <w:rsid w:val="57EA026E"/>
    <w:rsid w:val="59B54768"/>
    <w:rsid w:val="59F248B7"/>
    <w:rsid w:val="5B725DE6"/>
    <w:rsid w:val="5F3FF1E8"/>
    <w:rsid w:val="60DF4B8F"/>
    <w:rsid w:val="62E05875"/>
    <w:rsid w:val="654E2137"/>
    <w:rsid w:val="6A211CE0"/>
    <w:rsid w:val="6A96081E"/>
    <w:rsid w:val="6B5D5B2F"/>
    <w:rsid w:val="6E4E71E8"/>
    <w:rsid w:val="79877C6D"/>
    <w:rsid w:val="7E501266"/>
    <w:rsid w:val="7F174856"/>
    <w:rsid w:val="7FBB63D4"/>
    <w:rsid w:val="7F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473C7D7"/>
  <w15:docId w15:val="{51ECF78F-BDEA-4145-9F60-5814C97C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annotation text" w:semiHidden="1" w:qFormat="1"/>
    <w:lsdException w:name="header" w:uiPriority="99" w:qFormat="1"/>
    <w:lsdException w:name="footer" w:qFormat="1"/>
    <w:lsdException w:name="caption" w:unhideWhenUsed="1" w:qFormat="1"/>
    <w:lsdException w:name="annotation reference" w:semiHidden="1" w:uiPriority="99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2"/>
      </w:tabs>
      <w:spacing w:before="120" w:after="120"/>
      <w:jc w:val="both"/>
    </w:pPr>
    <w:rPr>
      <w:rFonts w:ascii="Arial" w:eastAsia="Times New Roman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semiHidden/>
    <w:qFormat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before="0" w:after="0"/>
      <w:jc w:val="right"/>
    </w:pPr>
  </w:style>
  <w:style w:type="paragraph" w:styleId="NormalWeb">
    <w:name w:val="Normal (Web)"/>
    <w:basedOn w:val="Normal"/>
    <w:uiPriority w:val="99"/>
    <w:qFormat/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TOC1">
    <w:name w:val="toc 1"/>
    <w:basedOn w:val="Normal"/>
    <w:next w:val="Normal"/>
    <w:uiPriority w:val="39"/>
    <w:qFormat/>
    <w:pPr>
      <w:tabs>
        <w:tab w:val="clear" w:pos="2842"/>
        <w:tab w:val="right" w:leader="dot" w:pos="9926"/>
      </w:tabs>
    </w:pPr>
    <w:rPr>
      <w:b/>
      <w:caps/>
    </w:rPr>
  </w:style>
  <w:style w:type="paragraph" w:styleId="TOC2">
    <w:name w:val="toc 2"/>
    <w:basedOn w:val="Normal"/>
    <w:next w:val="Normal"/>
    <w:uiPriority w:val="39"/>
    <w:qFormat/>
    <w:pPr>
      <w:tabs>
        <w:tab w:val="clear" w:pos="2842"/>
      </w:tabs>
      <w:ind w:left="202"/>
    </w:pPr>
    <w:rPr>
      <w:smallCaps/>
    </w:rPr>
  </w:style>
  <w:style w:type="character" w:styleId="CommentReference">
    <w:name w:val="annotation reference"/>
    <w:uiPriority w:val="99"/>
    <w:semiHidden/>
    <w:qFormat/>
    <w:rPr>
      <w:sz w:val="16"/>
      <w:szCs w:val="16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Header"/>
    <w:qFormat/>
    <w:pPr>
      <w:tabs>
        <w:tab w:val="clear" w:pos="4320"/>
        <w:tab w:val="clear" w:pos="8640"/>
      </w:tabs>
      <w:spacing w:before="60" w:after="60"/>
    </w:pPr>
    <w:rPr>
      <w:rFonts w:ascii="Times New Roman" w:hAnsi="Times New Roman" w:cs="Arial"/>
      <w:sz w:val="18"/>
      <w:szCs w:val="20"/>
      <w:lang w:eastAsia="fr-FR"/>
    </w:rPr>
  </w:style>
  <w:style w:type="character" w:customStyle="1" w:styleId="ToddSauv">
    <w:name w:val="Todd Sauvé"/>
    <w:semiHidden/>
    <w:qFormat/>
    <w:rPr>
      <w:rFonts w:ascii="Arial" w:hAnsi="Arial" w:cs="Arial"/>
      <w:color w:val="000080"/>
      <w:sz w:val="20"/>
      <w:szCs w:val="20"/>
      <w:u w:val="none"/>
    </w:rPr>
  </w:style>
  <w:style w:type="paragraph" w:customStyle="1" w:styleId="TOC">
    <w:name w:val="TOC"/>
    <w:basedOn w:val="Normal"/>
    <w:qFormat/>
    <w:pPr>
      <w:spacing w:after="240"/>
      <w:jc w:val="center"/>
    </w:pPr>
    <w:rPr>
      <w:rFonts w:ascii="Arial Bold" w:hAnsi="Arial Bold"/>
      <w:b/>
      <w:caps/>
      <w:sz w:val="32"/>
    </w:rPr>
  </w:style>
  <w:style w:type="paragraph" w:customStyle="1" w:styleId="DiagramTitle">
    <w:name w:val="Diagram Title"/>
    <w:basedOn w:val="Normal"/>
    <w:qFormat/>
    <w:pPr>
      <w:jc w:val="center"/>
    </w:pPr>
    <w:rPr>
      <w:b/>
    </w:rPr>
  </w:style>
  <w:style w:type="paragraph" w:customStyle="1" w:styleId="TableTextBold">
    <w:name w:val="Table Text Bold"/>
    <w:basedOn w:val="Normal"/>
    <w:qFormat/>
    <w:rPr>
      <w:b/>
    </w:rPr>
  </w:style>
  <w:style w:type="paragraph" w:customStyle="1" w:styleId="FooterRight">
    <w:name w:val="Footer Right"/>
    <w:basedOn w:val="Footer"/>
    <w:qFormat/>
    <w:pPr>
      <w:jc w:val="right"/>
    </w:pPr>
  </w:style>
  <w:style w:type="paragraph" w:customStyle="1" w:styleId="HeadingTitle">
    <w:name w:val="Heading Title"/>
    <w:basedOn w:val="Normal"/>
    <w:qFormat/>
    <w:pPr>
      <w:jc w:val="center"/>
    </w:pPr>
    <w:rPr>
      <w:rFonts w:ascii="Arial Bold" w:hAnsi="Arial Bold"/>
      <w:b/>
      <w:smallCaps/>
      <w:sz w:val="48"/>
    </w:rPr>
  </w:style>
  <w:style w:type="paragraph" w:customStyle="1" w:styleId="Contactinfo">
    <w:name w:val="Contact info"/>
    <w:basedOn w:val="Normal"/>
    <w:qFormat/>
    <w:rPr>
      <w:sz w:val="16"/>
    </w:rPr>
  </w:style>
  <w:style w:type="paragraph" w:customStyle="1" w:styleId="NormalBold">
    <w:name w:val="Normal Bold"/>
    <w:basedOn w:val="Normal"/>
    <w:link w:val="NormalBoldChar"/>
    <w:qFormat/>
    <w:pPr>
      <w:jc w:val="left"/>
    </w:pPr>
    <w:rPr>
      <w:b/>
    </w:rPr>
  </w:style>
  <w:style w:type="paragraph" w:customStyle="1" w:styleId="Style1">
    <w:name w:val="Style1"/>
    <w:basedOn w:val="Normal"/>
    <w:next w:val="NormalBold"/>
    <w:qFormat/>
    <w:pPr>
      <w:jc w:val="center"/>
    </w:pPr>
    <w:rPr>
      <w:b/>
    </w:rPr>
  </w:style>
  <w:style w:type="character" w:customStyle="1" w:styleId="NormalBoldChar">
    <w:name w:val="Normal Bold Char"/>
    <w:link w:val="NormalBold"/>
    <w:qFormat/>
    <w:rPr>
      <w:rFonts w:ascii="Arial" w:hAnsi="Arial"/>
      <w:b/>
      <w:szCs w:val="24"/>
      <w:lang w:val="en-CA" w:eastAsia="en-US" w:bidi="ar-SA"/>
    </w:rPr>
  </w:style>
  <w:style w:type="paragraph" w:customStyle="1" w:styleId="NormalCentered">
    <w:name w:val="Normal Centered"/>
    <w:basedOn w:val="Normal"/>
    <w:qFormat/>
    <w:pPr>
      <w:jc w:val="center"/>
    </w:pPr>
  </w:style>
  <w:style w:type="paragraph" w:customStyle="1" w:styleId="NormalBoldCenter">
    <w:name w:val="Normal Bold Center"/>
    <w:basedOn w:val="NormalBold"/>
    <w:qFormat/>
    <w:pPr>
      <w:jc w:val="center"/>
    </w:pPr>
  </w:style>
  <w:style w:type="table" w:customStyle="1" w:styleId="TableGrid0">
    <w:name w:val="TableGrid"/>
    <w:qFormat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jx-char">
    <w:name w:val="mjx-char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rFonts w:ascii="Arial" w:eastAsia="Times New Roman" w:hAnsi="Arial"/>
      <w:szCs w:val="24"/>
      <w:lang w:val="en-CA"/>
    </w:rPr>
  </w:style>
  <w:style w:type="paragraph" w:customStyle="1" w:styleId="Revision11">
    <w:name w:val="Revision11"/>
    <w:hidden/>
    <w:uiPriority w:val="99"/>
    <w:semiHidden/>
    <w:qFormat/>
    <w:rPr>
      <w:rFonts w:ascii="Arial" w:eastAsia="Times New Roman" w:hAnsi="Arial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Arial" w:eastAsia="Times New Roman" w:hAnsi="Arial"/>
      <w:lang w:val="en-CA"/>
    </w:rPr>
  </w:style>
  <w:style w:type="character" w:customStyle="1" w:styleId="font41">
    <w:name w:val="font41"/>
    <w:qFormat/>
    <w:rPr>
      <w:rFonts w:ascii="Arial" w:hAnsi="Arial" w:cs="Arial" w:hint="default"/>
      <w:color w:val="000000"/>
      <w:sz w:val="18"/>
      <w:szCs w:val="18"/>
      <w:u w:val="none"/>
      <w:vertAlign w:val="subscript"/>
    </w:rPr>
  </w:style>
  <w:style w:type="character" w:customStyle="1" w:styleId="font01">
    <w:name w:val="font01"/>
    <w:qFormat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21">
    <w:name w:val="font21"/>
    <w:qFormat/>
    <w:rPr>
      <w:rFonts w:ascii="Arial" w:hAnsi="Arial" w:cs="Arial" w:hint="default"/>
      <w:i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qFormat/>
    <w:rPr>
      <w:rFonts w:ascii="Arial" w:hAnsi="Arial" w:cs="Arial" w:hint="default"/>
      <w:i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Arial Narrow" w:eastAsia="Arial Narrow" w:hAnsi="Arial Narrow" w:cs="Arial Narrow" w:hint="default"/>
      <w:color w:val="000000"/>
      <w:sz w:val="22"/>
      <w:szCs w:val="22"/>
      <w:u w:val="none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Arial" w:eastAsia="Times New Roman" w:hAnsi="Arial"/>
      <w:szCs w:val="24"/>
      <w:lang w:val="en-CA"/>
    </w:rPr>
  </w:style>
  <w:style w:type="character" w:customStyle="1" w:styleId="HeaderChar">
    <w:name w:val="Header Char"/>
    <w:link w:val="Header"/>
    <w:uiPriority w:val="99"/>
    <w:rsid w:val="00884BCD"/>
    <w:rPr>
      <w:rFonts w:ascii="Arial" w:eastAsia="Times New Roman" w:hAnsi="Arial"/>
      <w:szCs w:val="24"/>
      <w:lang w:val="en-CA"/>
    </w:rPr>
  </w:style>
  <w:style w:type="paragraph" w:customStyle="1" w:styleId="BoldNormal">
    <w:name w:val="Bold Normal"/>
    <w:basedOn w:val="Normal"/>
    <w:link w:val="BoldNormalChar"/>
    <w:qFormat/>
    <w:rsid w:val="00884BCD"/>
    <w:pPr>
      <w:tabs>
        <w:tab w:val="clear" w:pos="2842"/>
      </w:tabs>
      <w:spacing w:before="0" w:after="200" w:line="276" w:lineRule="auto"/>
      <w:jc w:val="left"/>
    </w:pPr>
    <w:rPr>
      <w:rFonts w:eastAsia="Calibri"/>
      <w:b/>
      <w:sz w:val="22"/>
      <w:szCs w:val="20"/>
      <w:lang w:val="en-US"/>
    </w:rPr>
  </w:style>
  <w:style w:type="character" w:customStyle="1" w:styleId="BoldNormalChar">
    <w:name w:val="Bold Normal Char"/>
    <w:link w:val="BoldNormal"/>
    <w:rsid w:val="00884BCD"/>
    <w:rPr>
      <w:rFonts w:ascii="Arial" w:eastAsia="Calibri" w:hAnsi="Arial"/>
      <w:b/>
      <w:sz w:val="22"/>
    </w:rPr>
  </w:style>
  <w:style w:type="table" w:customStyle="1" w:styleId="TableGrid1">
    <w:name w:val="Table Grid1"/>
    <w:basedOn w:val="TableNormal"/>
    <w:next w:val="TableGrid"/>
    <w:qFormat/>
    <w:rsid w:val="00EA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25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F554-041A-49B0-ADE6-E6FD2A31F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0e2e-b890-48f2-92cc-c82eae8283c7"/>
    <ds:schemaRef ds:uri="6e4e05ff-3209-4d8c-9295-25eb9624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6D287EB-22A9-4951-A403-41E938050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B68891-9B5F-49C2-8050-6E2C4D80D6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889388-37C1-443C-B8EB-D2F1A893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Procedure Manual Template (v3.2)</vt:lpstr>
    </vt:vector>
  </TitlesOfParts>
  <Company>Government of Newfoundland Labrador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Procedure Manual Template (v3.2)</dc:title>
  <dc:creator>William Melay</dc:creator>
  <cp:lastModifiedBy>Finegold, Yelena (NFO)</cp:lastModifiedBy>
  <cp:revision>14</cp:revision>
  <cp:lastPrinted>2008-08-07T12:34:00Z</cp:lastPrinted>
  <dcterms:created xsi:type="dcterms:W3CDTF">2020-08-12T07:32:00Z</dcterms:created>
  <dcterms:modified xsi:type="dcterms:W3CDTF">2020-10-20T18:11:00Z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  <property fmtid="{D5CDD505-2E9C-101B-9397-08002B2CF9AE}" pid="3" name="KSOProductBuildVer">
    <vt:lpwstr>1033-11.2.0.9232</vt:lpwstr>
  </property>
</Properties>
</file>